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64830607"/>
        <w:docPartObj>
          <w:docPartGallery w:val="Cover Pages"/>
          <w:docPartUnique/>
        </w:docPartObj>
      </w:sdtPr>
      <w:sdtEndPr>
        <w:rPr>
          <w:b/>
          <w:color w:val="222222"/>
          <w:sz w:val="40"/>
          <w:szCs w:val="40"/>
        </w:rPr>
      </w:sdtEndPr>
      <w:sdtContent>
        <w:p w14:paraId="1E040D7A" w14:textId="77777777" w:rsidR="00F64249" w:rsidRDefault="00F64249" w:rsidP="00F6424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F64249" w:rsidRPr="001F2978" w14:paraId="52B78DC9" w14:textId="77777777" w:rsidTr="002639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C85C3DC" w14:textId="77777777" w:rsidR="00F64249" w:rsidRPr="001F2978" w:rsidRDefault="00F64249" w:rsidP="002639BA">
                <w:pPr>
                  <w:pStyle w:val="Bezriadkovania"/>
                  <w:rPr>
                    <w:color w:val="000000" w:themeColor="text1"/>
                    <w:sz w:val="24"/>
                  </w:rPr>
                </w:pPr>
              </w:p>
            </w:tc>
          </w:tr>
          <w:tr w:rsidR="00F64249" w:rsidRPr="001F2978" w14:paraId="05181C58" w14:textId="77777777" w:rsidTr="002639B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  <w:lang w:val="sk-SK"/>
                  </w:rPr>
                  <w:alias w:val="Názo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6C74111" w14:textId="2092F57F" w:rsidR="00F64249" w:rsidRPr="001F2978" w:rsidRDefault="006B14E2" w:rsidP="006B14E2">
                    <w:pPr>
                      <w:pStyle w:val="Bezriadkovani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  <w:lang w:val="sk-SK"/>
                      </w:rPr>
                      <w:t>Hodnotiaca správa z realizácie</w:t>
                    </w:r>
                    <w:r w:rsidR="00944E0C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  <w:lang w:val="sk-SK"/>
                      </w:rPr>
                      <w:t xml:space="preserve"> pilotného projektu monitoringu pádu v domácnostiach seniorov</w:t>
                    </w:r>
                  </w:p>
                </w:sdtContent>
              </w:sdt>
            </w:tc>
          </w:tr>
          <w:tr w:rsidR="00F64249" w:rsidRPr="001F2978" w14:paraId="7CDCAE0E" w14:textId="77777777" w:rsidTr="002639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904166B" w14:textId="77777777" w:rsidR="00F64249" w:rsidRPr="001F2978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F64249" w:rsidRPr="001F2978" w14:paraId="4CA51BC6" w14:textId="77777777" w:rsidTr="002639B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alias w:val="Dátum"/>
                  <w:tag w:val="Dá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5-31T00:00:00Z"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p w14:paraId="390E4F37" w14:textId="6E2A6210" w:rsidR="00F64249" w:rsidRPr="001F2978" w:rsidRDefault="002D1CD6" w:rsidP="002639BA">
                    <w:pPr>
                      <w:pStyle w:val="Bezriadkovania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  <w:lang w:val="sk-SK"/>
                      </w:rPr>
                      <w:t>31.5.2020</w:t>
                    </w:r>
                  </w:p>
                </w:sdtContent>
              </w:sdt>
              <w:p w14:paraId="7501BBD5" w14:textId="77777777" w:rsidR="00F64249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</w:p>
              <w:p w14:paraId="5E8FC5D3" w14:textId="2990D88C" w:rsidR="00F64249" w:rsidRPr="00675C61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</w:p>
            </w:tc>
          </w:tr>
        </w:tbl>
        <w:p w14:paraId="7056C220" w14:textId="77777777" w:rsidR="00C0482B" w:rsidRDefault="00F64249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  <w:r>
            <w:rPr>
              <w:rFonts w:asciiTheme="majorHAnsi" w:hAnsiTheme="majorHAnsi"/>
              <w:color w:val="222222"/>
              <w:sz w:val="40"/>
              <w:szCs w:val="40"/>
            </w:rPr>
            <w:t xml:space="preserve"> </w:t>
          </w:r>
        </w:p>
        <w:p w14:paraId="106072E8" w14:textId="77777777" w:rsidR="00C0482B" w:rsidRDefault="00C0482B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</w:p>
        <w:p w14:paraId="752758E3" w14:textId="4B622CE0" w:rsidR="00F64249" w:rsidRPr="00490193" w:rsidRDefault="00F64249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  <w:r>
            <w:rPr>
              <w:rFonts w:asciiTheme="majorHAnsi" w:hAnsiTheme="majorHAnsi"/>
              <w:color w:val="222222"/>
              <w:sz w:val="40"/>
              <w:szCs w:val="40"/>
            </w:rPr>
            <w:t xml:space="preserve"> </w:t>
          </w:r>
          <w:r w:rsidRPr="00490193">
            <w:rPr>
              <w:rFonts w:asciiTheme="majorHAnsi" w:hAnsiTheme="majorHAnsi"/>
              <w:color w:val="222222"/>
              <w:sz w:val="40"/>
              <w:szCs w:val="40"/>
            </w:rPr>
            <w:t xml:space="preserve">Projekt Lepšia </w:t>
          </w:r>
          <w:r w:rsidRPr="00490193">
            <w:rPr>
              <w:rFonts w:asciiTheme="majorHAnsi" w:hAnsiTheme="majorHAnsi"/>
              <w:sz w:val="40"/>
              <w:szCs w:val="40"/>
            </w:rPr>
            <w:t xml:space="preserve">sociálna politika </w:t>
          </w:r>
          <w:r>
            <w:rPr>
              <w:rFonts w:asciiTheme="majorHAnsi" w:hAnsiTheme="majorHAnsi"/>
              <w:sz w:val="40"/>
              <w:szCs w:val="40"/>
            </w:rPr>
            <w:t xml:space="preserve">mesta prostredníctvom platformy </w:t>
          </w:r>
          <w:r w:rsidRPr="00490193">
            <w:rPr>
              <w:rFonts w:asciiTheme="majorHAnsi" w:hAnsiTheme="majorHAnsi"/>
              <w:sz w:val="40"/>
              <w:szCs w:val="40"/>
            </w:rPr>
            <w:t>SeniorSiTy</w:t>
          </w:r>
        </w:p>
        <w:p w14:paraId="0189F42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4674C9D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9F2E679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6808137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AEA0796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F31FD87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BD7FD95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828194B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555F15C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3BD28034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58D24BC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2C6EB9B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044972B4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0C20B4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7F36885D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595C79CF" w14:textId="77777777" w:rsidR="00F64249" w:rsidRDefault="00850EBD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</w:sdtContent>
    </w:sdt>
    <w:p w14:paraId="5683F847" w14:textId="77777777" w:rsidR="00CB2570" w:rsidRDefault="00CB2570">
      <w:pPr>
        <w:rPr>
          <w:rFonts w:asciiTheme="minorHAnsi" w:hAnsiTheme="minorHAnsi"/>
          <w:b/>
        </w:rPr>
      </w:pPr>
    </w:p>
    <w:p w14:paraId="546CA874" w14:textId="77777777" w:rsidR="00CB2570" w:rsidRDefault="00CB2570">
      <w:pPr>
        <w:rPr>
          <w:rFonts w:asciiTheme="minorHAnsi" w:hAnsiTheme="minorHAnsi"/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1755771049"/>
        <w:docPartObj>
          <w:docPartGallery w:val="Table of Contents"/>
          <w:docPartUnique/>
        </w:docPartObj>
      </w:sdtPr>
      <w:sdtEndPr>
        <w:rPr>
          <w:rFonts w:asciiTheme="minorHAnsi" w:hAnsiTheme="minorHAnsi"/>
          <w:noProof/>
        </w:rPr>
      </w:sdtEndPr>
      <w:sdtContent>
        <w:p w14:paraId="39D91143" w14:textId="36E870A7" w:rsidR="00360E5D" w:rsidRPr="002D1CD6" w:rsidRDefault="00360E5D" w:rsidP="002D1CD6">
          <w:pPr>
            <w:pStyle w:val="Hlavikaobsahu"/>
            <w:rPr>
              <w:rFonts w:asciiTheme="minorHAnsi" w:hAnsiTheme="minorHAnsi"/>
            </w:rPr>
          </w:pPr>
          <w:r w:rsidRPr="002D1CD6">
            <w:rPr>
              <w:rFonts w:asciiTheme="minorHAnsi" w:hAnsiTheme="minorHAnsi"/>
            </w:rPr>
            <w:t>OBSAH</w:t>
          </w:r>
        </w:p>
        <w:p w14:paraId="0E367E74" w14:textId="77777777" w:rsidR="00360E5D" w:rsidRPr="002D1CD6" w:rsidRDefault="00360E5D" w:rsidP="002D1CD6">
          <w:pPr>
            <w:spacing w:line="276" w:lineRule="auto"/>
            <w:rPr>
              <w:rFonts w:asciiTheme="minorHAnsi" w:hAnsiTheme="minorHAnsi"/>
              <w:lang w:eastAsia="sk-SK"/>
            </w:rPr>
          </w:pPr>
        </w:p>
        <w:p w14:paraId="5DBD1553" w14:textId="77777777" w:rsidR="003B49E2" w:rsidRPr="003B49E2" w:rsidRDefault="00360E5D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r w:rsidRPr="003B49E2">
            <w:rPr>
              <w:rFonts w:asciiTheme="minorHAnsi" w:hAnsiTheme="minorHAnsi"/>
            </w:rPr>
            <w:fldChar w:fldCharType="begin"/>
          </w:r>
          <w:r w:rsidRPr="003B49E2">
            <w:rPr>
              <w:rFonts w:asciiTheme="minorHAnsi" w:hAnsiTheme="minorHAnsi"/>
            </w:rPr>
            <w:instrText xml:space="preserve"> TOC \o "1-3" \h \z \u </w:instrText>
          </w:r>
          <w:r w:rsidRPr="003B49E2">
            <w:rPr>
              <w:rFonts w:asciiTheme="minorHAnsi" w:hAnsiTheme="minorHAnsi"/>
            </w:rPr>
            <w:fldChar w:fldCharType="separate"/>
          </w:r>
          <w:hyperlink w:anchor="_Toc44344708" w:history="1">
            <w:r w:rsidR="003B49E2" w:rsidRPr="003B49E2">
              <w:rPr>
                <w:rStyle w:val="Hypertextovprepojenie"/>
                <w:rFonts w:asciiTheme="minorHAnsi" w:hAnsiTheme="minorHAnsi"/>
                <w:noProof/>
              </w:rPr>
              <w:t>Úvod</w:t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tab/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instrText xml:space="preserve"> PAGEREF _Toc44344708 \h </w:instrText>
            </w:r>
            <w:r w:rsidR="003B49E2" w:rsidRPr="003B49E2">
              <w:rPr>
                <w:rFonts w:asciiTheme="minorHAnsi" w:hAnsiTheme="minorHAnsi"/>
                <w:noProof/>
                <w:webHidden/>
              </w:rPr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t>3</w:t>
            </w:r>
            <w:r w:rsidR="003B49E2"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9E7F2DC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09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Čo hovorí literatúra?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_Toc44344709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4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25CB65F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0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Priebeh pilotného projektu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_Toc44344710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4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9CD02D4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1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Charakteristika účastníkov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_Toc44344711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7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8F227DB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2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Zhodnotenie výstupov z informačného systému dispečerského strediska Asociácie samaritánov SR (AS SR)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_Toc44344712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8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CEFAFD0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3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Spokojnosť účastníkov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_Toc44344713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10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2387B55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4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Záverečné zhodnotenie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_Toc44344714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12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BE02B45" w14:textId="77777777" w:rsidR="003B49E2" w:rsidRPr="003B49E2" w:rsidRDefault="003B49E2" w:rsidP="003B49E2">
          <w:pPr>
            <w:pStyle w:val="Obsah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k-SK"/>
            </w:rPr>
          </w:pPr>
          <w:hyperlink w:anchor="_Toc44344715" w:history="1">
            <w:r w:rsidRPr="003B49E2">
              <w:rPr>
                <w:rStyle w:val="Hypertextovprepojenie"/>
                <w:rFonts w:asciiTheme="minorHAnsi" w:hAnsiTheme="minorHAnsi"/>
                <w:noProof/>
              </w:rPr>
              <w:t>Použité zdroje</w:t>
            </w:r>
            <w:r w:rsidRPr="003B49E2">
              <w:rPr>
                <w:rFonts w:asciiTheme="minorHAnsi" w:hAnsiTheme="minorHAnsi"/>
                <w:noProof/>
                <w:webHidden/>
              </w:rPr>
              <w:tab/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3B49E2">
              <w:rPr>
                <w:rFonts w:asciiTheme="minorHAnsi" w:hAnsiTheme="minorHAnsi"/>
                <w:noProof/>
                <w:webHidden/>
              </w:rPr>
              <w:instrText xml:space="preserve"> PAGEREF _Toc44344715 \h </w:instrText>
            </w:r>
            <w:r w:rsidRPr="003B49E2">
              <w:rPr>
                <w:rFonts w:asciiTheme="minorHAnsi" w:hAnsiTheme="minorHAnsi"/>
                <w:noProof/>
                <w:webHidden/>
              </w:rPr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3B49E2">
              <w:rPr>
                <w:rFonts w:asciiTheme="minorHAnsi" w:hAnsiTheme="minorHAnsi"/>
                <w:noProof/>
                <w:webHidden/>
              </w:rPr>
              <w:t>16</w:t>
            </w:r>
            <w:r w:rsidRPr="003B49E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77805CA" w14:textId="42CAA58C" w:rsidR="00360E5D" w:rsidRPr="003B49E2" w:rsidRDefault="00360E5D" w:rsidP="003B49E2">
          <w:pPr>
            <w:spacing w:line="360" w:lineRule="auto"/>
            <w:rPr>
              <w:rFonts w:asciiTheme="minorHAnsi" w:hAnsiTheme="minorHAnsi"/>
            </w:rPr>
          </w:pPr>
          <w:r w:rsidRPr="003B49E2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542518C6" w14:textId="77777777" w:rsidR="00360E5D" w:rsidRDefault="00360E5D">
      <w:pPr>
        <w:rPr>
          <w:rFonts w:asciiTheme="minorHAnsi" w:hAnsiTheme="minorHAnsi"/>
          <w:b/>
        </w:rPr>
      </w:pPr>
    </w:p>
    <w:p w14:paraId="27CD623D" w14:textId="77777777" w:rsidR="00360E5D" w:rsidRDefault="00360E5D">
      <w:pPr>
        <w:rPr>
          <w:rFonts w:asciiTheme="minorHAnsi" w:hAnsiTheme="minorHAnsi"/>
          <w:b/>
        </w:rPr>
      </w:pPr>
    </w:p>
    <w:p w14:paraId="2FFC077E" w14:textId="77777777" w:rsidR="00360E5D" w:rsidRDefault="00360E5D">
      <w:pPr>
        <w:rPr>
          <w:rFonts w:asciiTheme="minorHAnsi" w:hAnsiTheme="minorHAnsi"/>
          <w:b/>
        </w:rPr>
      </w:pPr>
    </w:p>
    <w:p w14:paraId="624D6ACB" w14:textId="77777777" w:rsidR="00360E5D" w:rsidRDefault="00360E5D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  <w:bookmarkStart w:id="0" w:name="_GoBack"/>
      <w:bookmarkEnd w:id="0"/>
    </w:p>
    <w:p w14:paraId="58BA44A7" w14:textId="73823B99" w:rsidR="00944E0C" w:rsidRDefault="00944E0C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2848" behindDoc="0" locked="0" layoutInCell="1" allowOverlap="1" wp14:anchorId="05EB9EFC" wp14:editId="1642EBE2">
            <wp:simplePos x="0" y="0"/>
            <wp:positionH relativeFrom="margin">
              <wp:posOffset>137795</wp:posOffset>
            </wp:positionH>
            <wp:positionV relativeFrom="margin">
              <wp:posOffset>434340</wp:posOffset>
            </wp:positionV>
            <wp:extent cx="5609590" cy="7981950"/>
            <wp:effectExtent l="171450" t="171450" r="372110" b="36195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7055" r="43949" b="5972"/>
                    <a:stretch/>
                  </pic:blipFill>
                  <pic:spPr bwMode="auto">
                    <a:xfrm>
                      <a:off x="0" y="0"/>
                      <a:ext cx="5609590" cy="798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BB9EC77" w14:textId="0B628A76" w:rsidR="0046188D" w:rsidRDefault="00C86D89" w:rsidP="00360E5D">
      <w:pPr>
        <w:pStyle w:val="Nadpis1"/>
      </w:pPr>
      <w:bookmarkStart w:id="1" w:name="_Toc44344708"/>
      <w:r>
        <w:lastRenderedPageBreak/>
        <w:t>Úvod</w:t>
      </w:r>
      <w:bookmarkEnd w:id="1"/>
    </w:p>
    <w:p w14:paraId="04A35167" w14:textId="77777777" w:rsidR="00365EF2" w:rsidRDefault="00365EF2" w:rsidP="00360E5D">
      <w:pPr>
        <w:spacing w:line="276" w:lineRule="auto"/>
        <w:rPr>
          <w:rFonts w:asciiTheme="minorHAnsi" w:hAnsiTheme="minorHAnsi"/>
        </w:rPr>
      </w:pPr>
    </w:p>
    <w:p w14:paraId="4B6406FC" w14:textId="35399C44" w:rsidR="001C3942" w:rsidRDefault="007015AF" w:rsidP="00360E5D">
      <w:pPr>
        <w:spacing w:line="276" w:lineRule="auto"/>
        <w:rPr>
          <w:rFonts w:asciiTheme="minorHAnsi" w:hAnsiTheme="minorHAnsi"/>
        </w:rPr>
      </w:pPr>
      <w:r w:rsidRPr="001964CA">
        <w:rPr>
          <w:rFonts w:asciiTheme="minorHAnsi" w:hAnsiTheme="minorHAnsi"/>
        </w:rPr>
        <w:t>DIANOVUM OZ v spolupráci s</w:t>
      </w:r>
      <w:r w:rsidR="00360E5D" w:rsidRPr="001964CA">
        <w:rPr>
          <w:rFonts w:asciiTheme="minorHAnsi" w:hAnsiTheme="minorHAnsi"/>
        </w:rPr>
        <w:t> </w:t>
      </w:r>
      <w:r w:rsidRPr="001964CA">
        <w:rPr>
          <w:rFonts w:asciiTheme="minorHAnsi" w:hAnsiTheme="minorHAnsi"/>
        </w:rPr>
        <w:t>dodávateľom</w:t>
      </w:r>
      <w:r w:rsidR="00360E5D" w:rsidRPr="001964CA">
        <w:rPr>
          <w:rFonts w:asciiTheme="minorHAnsi" w:hAnsiTheme="minorHAnsi"/>
        </w:rPr>
        <w:t>, spoločnosťou</w:t>
      </w:r>
      <w:r w:rsidRPr="001964CA">
        <w:rPr>
          <w:rFonts w:asciiTheme="minorHAnsi" w:hAnsiTheme="minorHAnsi"/>
        </w:rPr>
        <w:t xml:space="preserve"> Intellope, s.r.o. stoja za uskutočnením pilotného projektu </w:t>
      </w:r>
      <w:r w:rsidRPr="001964CA">
        <w:rPr>
          <w:rFonts w:asciiTheme="minorHAnsi" w:hAnsiTheme="minorHAnsi"/>
          <w:b/>
          <w:bCs/>
        </w:rPr>
        <w:t>automatického, nepretržitého monitoringu pádu seniorov v domácnostiach Prešovského samosprávnej kraja</w:t>
      </w:r>
      <w:r w:rsidRPr="001964CA">
        <w:rPr>
          <w:rFonts w:asciiTheme="minorHAnsi" w:hAnsiTheme="minorHAnsi"/>
        </w:rPr>
        <w:t xml:space="preserve">. </w:t>
      </w:r>
      <w:r w:rsidR="00D2727C">
        <w:rPr>
          <w:rFonts w:asciiTheme="minorHAnsi" w:hAnsiTheme="minorHAnsi"/>
        </w:rPr>
        <w:t xml:space="preserve">Pilotný projekt bol realizovaný v rámci širšieho projektu </w:t>
      </w:r>
      <w:r w:rsidR="00D2727C" w:rsidRPr="00D2727C">
        <w:rPr>
          <w:rFonts w:asciiTheme="minorHAnsi" w:hAnsiTheme="minorHAnsi"/>
          <w:i/>
        </w:rPr>
        <w:t xml:space="preserve">Lepšia sociálna politika mesta prostredníctvom platformy </w:t>
      </w:r>
      <w:proofErr w:type="spellStart"/>
      <w:r w:rsidR="00D2727C" w:rsidRPr="00D2727C">
        <w:rPr>
          <w:rFonts w:asciiTheme="minorHAnsi" w:hAnsiTheme="minorHAnsi"/>
          <w:i/>
        </w:rPr>
        <w:t>SeniorSiTy</w:t>
      </w:r>
      <w:proofErr w:type="spellEnd"/>
      <w:r w:rsidR="00DC2364">
        <w:rPr>
          <w:rFonts w:asciiTheme="minorHAnsi" w:hAnsiTheme="minorHAnsi"/>
          <w:i/>
        </w:rPr>
        <w:t xml:space="preserve"> (ďalej ako „</w:t>
      </w:r>
      <w:proofErr w:type="spellStart"/>
      <w:r w:rsidR="00DC2364">
        <w:rPr>
          <w:rFonts w:asciiTheme="minorHAnsi" w:hAnsiTheme="minorHAnsi"/>
          <w:i/>
        </w:rPr>
        <w:t>SeniorSiTy</w:t>
      </w:r>
      <w:proofErr w:type="spellEnd"/>
      <w:r w:rsidR="00DC2364">
        <w:rPr>
          <w:rFonts w:asciiTheme="minorHAnsi" w:hAnsiTheme="minorHAnsi"/>
          <w:i/>
        </w:rPr>
        <w:t>“)</w:t>
      </w:r>
      <w:r w:rsidR="00D2727C" w:rsidRPr="00D2727C">
        <w:rPr>
          <w:rFonts w:asciiTheme="minorHAnsi" w:hAnsiTheme="minorHAnsi"/>
          <w:i/>
        </w:rPr>
        <w:t>.</w:t>
      </w:r>
      <w:r w:rsidR="00D2727C">
        <w:rPr>
          <w:rFonts w:asciiTheme="minorHAnsi" w:hAnsiTheme="minorHAnsi"/>
        </w:rPr>
        <w:t xml:space="preserve"> </w:t>
      </w:r>
      <w:r w:rsidRPr="001964CA">
        <w:rPr>
          <w:rFonts w:asciiTheme="minorHAnsi" w:hAnsiTheme="minorHAnsi"/>
        </w:rPr>
        <w:t>Konkrétny názov zákazky, ktorú naše občianske združenie obstaralo predstavuje „Realizácia pilotného projektu zavádzania verejnoprospešných technológií do sociálnych služieb.“</w:t>
      </w:r>
      <w:r w:rsidRPr="001964CA">
        <w:rPr>
          <w:rFonts w:asciiTheme="minorHAnsi" w:hAnsiTheme="minorHAnsi"/>
        </w:rPr>
        <w:br/>
      </w:r>
      <w:r w:rsidRPr="001964CA">
        <w:rPr>
          <w:rFonts w:asciiTheme="minorHAnsi" w:hAnsiTheme="minorHAnsi"/>
        </w:rPr>
        <w:br/>
        <w:t xml:space="preserve">Obsahom tohto dokumentu, ktorý práve čítate </w:t>
      </w:r>
      <w:r w:rsidR="001C3942">
        <w:rPr>
          <w:rFonts w:asciiTheme="minorHAnsi" w:hAnsiTheme="minorHAnsi"/>
        </w:rPr>
        <w:t>sú poskytnuté informácie o realizovanom pilotnom projekte a </w:t>
      </w:r>
      <w:r w:rsidRPr="001964CA">
        <w:rPr>
          <w:rFonts w:asciiTheme="minorHAnsi" w:hAnsiTheme="minorHAnsi"/>
        </w:rPr>
        <w:t>zhodnotenie</w:t>
      </w:r>
      <w:r w:rsidR="001C3942">
        <w:rPr>
          <w:rFonts w:asciiTheme="minorHAnsi" w:hAnsiTheme="minorHAnsi"/>
        </w:rPr>
        <w:t xml:space="preserve"> jeho výsledkov.</w:t>
      </w:r>
      <w:r w:rsidR="001C3942">
        <w:rPr>
          <w:rFonts w:asciiTheme="minorHAnsi" w:hAnsiTheme="minorHAnsi"/>
        </w:rPr>
        <w:br/>
      </w:r>
    </w:p>
    <w:p w14:paraId="61270B4B" w14:textId="48D7F56B" w:rsidR="007015AF" w:rsidRPr="001964CA" w:rsidRDefault="001C3942" w:rsidP="00360E5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Širší zámer realizovaného pilotného projektu a tejto hodnotiacej správy predstavuje:</w:t>
      </w:r>
      <w:r w:rsidR="00360E5D" w:rsidRPr="001964CA">
        <w:rPr>
          <w:rFonts w:asciiTheme="minorHAnsi" w:hAnsiTheme="minorHAnsi"/>
        </w:rPr>
        <w:br/>
      </w:r>
    </w:p>
    <w:p w14:paraId="7B62E830" w14:textId="7367C7AC" w:rsidR="007015AF" w:rsidRPr="001964CA" w:rsidRDefault="007015AF" w:rsidP="00360E5D">
      <w:pPr>
        <w:pStyle w:val="Odsekzoznamu"/>
        <w:numPr>
          <w:ilvl w:val="0"/>
          <w:numId w:val="32"/>
        </w:numPr>
        <w:spacing w:line="276" w:lineRule="auto"/>
        <w:rPr>
          <w:rFonts w:asciiTheme="minorHAnsi" w:hAnsiTheme="minorHAnsi"/>
        </w:rPr>
      </w:pPr>
      <w:r w:rsidRPr="001964CA">
        <w:rPr>
          <w:rFonts w:asciiTheme="minorHAnsi" w:hAnsiTheme="minorHAnsi"/>
        </w:rPr>
        <w:t xml:space="preserve">zvýšenie poznateľnosti sociálnej služby </w:t>
      </w:r>
      <w:r w:rsidRPr="006B14E2">
        <w:rPr>
          <w:rFonts w:asciiTheme="minorHAnsi" w:hAnsiTheme="minorHAnsi"/>
          <w:b/>
        </w:rPr>
        <w:t>„monitoring a signalizácia potreby pomoci“</w:t>
      </w:r>
      <w:r w:rsidRPr="001964CA">
        <w:rPr>
          <w:rFonts w:asciiTheme="minorHAnsi" w:hAnsiTheme="minorHAnsi"/>
        </w:rPr>
        <w:t xml:space="preserve"> uvedenej v § 52  Zákona o sociálnych službách č. 448/2008 Z. z</w:t>
      </w:r>
      <w:r w:rsidR="00360E5D" w:rsidRPr="001964CA">
        <w:rPr>
          <w:rFonts w:asciiTheme="minorHAnsi" w:hAnsiTheme="minorHAnsi"/>
        </w:rPr>
        <w:t>, známej aj ako domáce tiesňové volanie,</w:t>
      </w:r>
    </w:p>
    <w:p w14:paraId="6F64149B" w14:textId="77777777" w:rsidR="00360E5D" w:rsidRPr="001964CA" w:rsidRDefault="00360E5D" w:rsidP="00360E5D">
      <w:pPr>
        <w:pStyle w:val="Odsekzoznamu"/>
        <w:spacing w:line="276" w:lineRule="auto"/>
        <w:rPr>
          <w:rFonts w:asciiTheme="minorHAnsi" w:hAnsiTheme="minorHAnsi"/>
        </w:rPr>
      </w:pPr>
    </w:p>
    <w:p w14:paraId="6A62717B" w14:textId="6D7779B7" w:rsidR="00360E5D" w:rsidRPr="001964CA" w:rsidRDefault="00360E5D" w:rsidP="00360E5D">
      <w:pPr>
        <w:pStyle w:val="Odsekzoznamu"/>
        <w:numPr>
          <w:ilvl w:val="0"/>
          <w:numId w:val="32"/>
        </w:numPr>
        <w:spacing w:line="276" w:lineRule="auto"/>
        <w:rPr>
          <w:rFonts w:asciiTheme="minorHAnsi" w:hAnsiTheme="minorHAnsi"/>
        </w:rPr>
      </w:pPr>
      <w:r w:rsidRPr="001964CA">
        <w:rPr>
          <w:rFonts w:asciiTheme="minorHAnsi" w:hAnsiTheme="minorHAnsi"/>
        </w:rPr>
        <w:t>rozšírenia využívania a inovácie tejto služby na území Slovenskej republiky,</w:t>
      </w:r>
    </w:p>
    <w:p w14:paraId="1B85419E" w14:textId="77777777" w:rsidR="00360E5D" w:rsidRPr="001964CA" w:rsidRDefault="00360E5D" w:rsidP="00360E5D">
      <w:pPr>
        <w:spacing w:line="276" w:lineRule="auto"/>
        <w:rPr>
          <w:rFonts w:asciiTheme="minorHAnsi" w:hAnsiTheme="minorHAnsi"/>
        </w:rPr>
      </w:pPr>
    </w:p>
    <w:p w14:paraId="120EBC01" w14:textId="7966C4AA" w:rsidR="007015AF" w:rsidRPr="001964CA" w:rsidRDefault="00360E5D" w:rsidP="001964CA">
      <w:pPr>
        <w:pStyle w:val="Odsekzoznamu"/>
        <w:numPr>
          <w:ilvl w:val="0"/>
          <w:numId w:val="32"/>
        </w:numPr>
        <w:spacing w:line="276" w:lineRule="auto"/>
        <w:rPr>
          <w:rFonts w:asciiTheme="minorHAnsi" w:hAnsiTheme="minorHAnsi"/>
        </w:rPr>
      </w:pPr>
      <w:r w:rsidRPr="001964CA">
        <w:rPr>
          <w:rFonts w:asciiTheme="minorHAnsi" w:hAnsiTheme="minorHAnsi"/>
        </w:rPr>
        <w:t>zavedenia povinného príspevku na poskytovanie služby</w:t>
      </w:r>
      <w:r w:rsidR="000F26DE" w:rsidRPr="001964CA">
        <w:rPr>
          <w:rFonts w:asciiTheme="minorHAnsi" w:hAnsiTheme="minorHAnsi"/>
        </w:rPr>
        <w:t xml:space="preserve"> seniorom, resp. osobám so ZŤP</w:t>
      </w:r>
      <w:r w:rsidR="001E1C79">
        <w:rPr>
          <w:rFonts w:asciiTheme="minorHAnsi" w:hAnsiTheme="minorHAnsi"/>
        </w:rPr>
        <w:t xml:space="preserve"> zo strany štátu/samospráv</w:t>
      </w:r>
      <w:r w:rsidR="00306DCE">
        <w:rPr>
          <w:rFonts w:asciiTheme="minorHAnsi" w:hAnsiTheme="minorHAnsi"/>
        </w:rPr>
        <w:t xml:space="preserve"> (</w:t>
      </w:r>
      <w:r w:rsidR="007F2A09">
        <w:rPr>
          <w:rFonts w:asciiTheme="minorHAnsi" w:hAnsiTheme="minorHAnsi"/>
        </w:rPr>
        <w:t xml:space="preserve">aspoň </w:t>
      </w:r>
      <w:r w:rsidR="00306DCE">
        <w:rPr>
          <w:rFonts w:asciiTheme="minorHAnsi" w:hAnsiTheme="minorHAnsi"/>
        </w:rPr>
        <w:t>u nízkopríjmových skupín)</w:t>
      </w:r>
    </w:p>
    <w:p w14:paraId="04EC5DE0" w14:textId="0952B63A" w:rsidR="00E65AC3" w:rsidRPr="00AD58ED" w:rsidRDefault="00AD58ED">
      <w:pPr>
        <w:spacing w:after="160" w:line="259" w:lineRule="auto"/>
        <w:rPr>
          <w:rFonts w:asciiTheme="minorHAnsi" w:eastAsiaTheme="majorEastAsia" w:hAnsiTheme="minorHAnsi" w:cstheme="majorBidi"/>
          <w:b/>
          <w:bCs/>
          <w:color w:val="2E74B5" w:themeColor="accent1" w:themeShade="BF"/>
          <w:sz w:val="28"/>
          <w:szCs w:val="28"/>
        </w:rPr>
      </w:pPr>
      <w:r>
        <w:br/>
      </w:r>
      <w:r w:rsidR="00DC2364" w:rsidRPr="00AD58ED">
        <w:rPr>
          <w:rFonts w:asciiTheme="minorHAnsi" w:hAnsiTheme="minorHAnsi"/>
        </w:rPr>
        <w:t xml:space="preserve">Pôvodným zámerom </w:t>
      </w:r>
      <w:r w:rsidRPr="00AD58ED">
        <w:rPr>
          <w:rFonts w:asciiTheme="minorHAnsi" w:hAnsiTheme="minorHAnsi"/>
        </w:rPr>
        <w:t>v rámci</w:t>
      </w:r>
      <w:r w:rsidR="00DC2364" w:rsidRPr="00AD58ED">
        <w:rPr>
          <w:rFonts w:asciiTheme="minorHAnsi" w:hAnsiTheme="minorHAnsi"/>
        </w:rPr>
        <w:t xml:space="preserve"> projektu </w:t>
      </w:r>
      <w:proofErr w:type="spellStart"/>
      <w:r w:rsidR="00DC2364" w:rsidRPr="00AD58ED">
        <w:rPr>
          <w:rFonts w:asciiTheme="minorHAnsi" w:hAnsiTheme="minorHAnsi"/>
        </w:rPr>
        <w:t>SeniorSiTy</w:t>
      </w:r>
      <w:proofErr w:type="spellEnd"/>
      <w:r w:rsidR="00DC2364" w:rsidRPr="00AD58ED">
        <w:rPr>
          <w:rFonts w:asciiTheme="minorHAnsi" w:hAnsiTheme="minorHAnsi"/>
        </w:rPr>
        <w:t xml:space="preserve"> bolo testovanie </w:t>
      </w:r>
      <w:r w:rsidRPr="00AD58ED">
        <w:rPr>
          <w:rFonts w:asciiTheme="minorHAnsi" w:hAnsiTheme="minorHAnsi"/>
        </w:rPr>
        <w:t xml:space="preserve">inovatívnych </w:t>
      </w:r>
      <w:r w:rsidR="00DC2364" w:rsidRPr="00AD58ED">
        <w:rPr>
          <w:rFonts w:asciiTheme="minorHAnsi" w:hAnsiTheme="minorHAnsi"/>
        </w:rPr>
        <w:t xml:space="preserve">technológií vo veľkokapacitných zariadeniach sociálnych služieb na území mesta Prešov. </w:t>
      </w:r>
      <w:r>
        <w:rPr>
          <w:rFonts w:asciiTheme="minorHAnsi" w:hAnsiTheme="minorHAnsi"/>
        </w:rPr>
        <w:br/>
      </w:r>
      <w:r w:rsidR="00DC2364" w:rsidRPr="00AD58ED">
        <w:rPr>
          <w:rFonts w:asciiTheme="minorHAnsi" w:hAnsiTheme="minorHAnsi"/>
        </w:rPr>
        <w:t>Z</w:t>
      </w:r>
      <w:r w:rsidRPr="00AD58ED">
        <w:rPr>
          <w:rFonts w:asciiTheme="minorHAnsi" w:hAnsiTheme="minorHAnsi"/>
        </w:rPr>
        <w:t> dôvodu potreby deinštitucionalizácie (prechodu z veľkokapacitných pobytových zariadení na nízkokapacitné pobytové zariadenia, resp. udržanie klientov sociálnych služieb v ich domácom prostredí tak dlho, ako je to len možné) projektový tím vybral technológiu, ktorá by podporovala proces deinštitucionalizácie a </w:t>
      </w:r>
      <w:r w:rsidRPr="00AD58ED">
        <w:rPr>
          <w:rFonts w:asciiTheme="minorHAnsi" w:hAnsiTheme="minorHAnsi"/>
          <w:b/>
        </w:rPr>
        <w:t>rozvoj sociálnych služieb v domácom prostredí a miestnej komunite.</w:t>
      </w:r>
      <w:r w:rsidR="00E65AC3" w:rsidRPr="00AD58ED">
        <w:rPr>
          <w:rFonts w:asciiTheme="minorHAnsi" w:hAnsiTheme="minorHAnsi"/>
        </w:rPr>
        <w:br w:type="page"/>
      </w:r>
    </w:p>
    <w:p w14:paraId="3A513244" w14:textId="42279E30" w:rsidR="006B14E2" w:rsidRDefault="006B14E2" w:rsidP="00360E5D">
      <w:pPr>
        <w:pStyle w:val="Nadpis1"/>
      </w:pPr>
      <w:bookmarkStart w:id="2" w:name="_Toc44344709"/>
      <w:r>
        <w:lastRenderedPageBreak/>
        <w:t>Čo hovorí literatúra?</w:t>
      </w:r>
      <w:bookmarkEnd w:id="2"/>
    </w:p>
    <w:p w14:paraId="31330CDF" w14:textId="77777777" w:rsidR="006B14E2" w:rsidRDefault="006B14E2" w:rsidP="006B14E2">
      <w:pPr>
        <w:rPr>
          <w:rFonts w:asciiTheme="minorHAnsi" w:hAnsiTheme="minorHAnsi"/>
        </w:rPr>
      </w:pPr>
      <w:r>
        <w:br/>
      </w:r>
      <w:r w:rsidRPr="006B14E2">
        <w:rPr>
          <w:rFonts w:asciiTheme="minorHAnsi" w:hAnsiTheme="minorHAnsi"/>
        </w:rPr>
        <w:t xml:space="preserve">Pád je situácia, pri ktorej sa senior neplánovane ocitne na zemi, či už s poranením alebo bez poranenia. </w:t>
      </w:r>
    </w:p>
    <w:p w14:paraId="1A196A01" w14:textId="77777777" w:rsidR="006B14E2" w:rsidRDefault="006B14E2" w:rsidP="006B14E2">
      <w:pPr>
        <w:pBdr>
          <w:bottom w:val="single" w:sz="4" w:space="1" w:color="auto"/>
        </w:pBdr>
        <w:rPr>
          <w:rFonts w:asciiTheme="minorHAnsi" w:hAnsiTheme="minorHAnsi"/>
        </w:rPr>
      </w:pPr>
    </w:p>
    <w:p w14:paraId="5C046E32" w14:textId="39F0EE50" w:rsidR="006B14E2" w:rsidRPr="00541CD7" w:rsidRDefault="006B14E2" w:rsidP="006B14E2">
      <w:pPr>
        <w:jc w:val="center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V SR v priebehu jedného roka minimálne raz spadne 25 % ľudí vo veku 65 − 74 r. a až 50 % ľudí po 75. roku.</w:t>
      </w:r>
      <w:r w:rsidR="00FC66F8" w:rsidRPr="00541CD7">
        <w:rPr>
          <w:rFonts w:asciiTheme="minorHAnsi" w:hAnsiTheme="minorHAnsi"/>
          <w:color w:val="2F5496" w:themeColor="accent5" w:themeShade="BF"/>
        </w:rPr>
        <w:t xml:space="preserve"> U seniorov je 10x pravdepodobnejšie, že v dôsledku pádu budú hospitalizovaní, 8x pravdepodobnejšie, že zomrú</w:t>
      </w:r>
      <w:r w:rsidR="00FC66F8" w:rsidRPr="00541CD7">
        <w:rPr>
          <w:rStyle w:val="Odkaznapoznmkupodiarou"/>
          <w:rFonts w:asciiTheme="minorHAnsi" w:hAnsiTheme="minorHAnsi"/>
          <w:color w:val="2F5496" w:themeColor="accent5" w:themeShade="BF"/>
        </w:rPr>
        <w:footnoteReference w:id="1"/>
      </w:r>
      <w:r w:rsidR="00541CD7">
        <w:rPr>
          <w:rFonts w:asciiTheme="minorHAnsi" w:hAnsiTheme="minorHAnsi"/>
          <w:color w:val="2F5496" w:themeColor="accent5" w:themeShade="BF"/>
        </w:rPr>
        <w:t>.</w:t>
      </w:r>
    </w:p>
    <w:p w14:paraId="0EDABAE6" w14:textId="77777777" w:rsidR="006B14E2" w:rsidRDefault="006B14E2" w:rsidP="006B14E2">
      <w:pPr>
        <w:pBdr>
          <w:top w:val="single" w:sz="4" w:space="1" w:color="auto"/>
        </w:pBdr>
        <w:rPr>
          <w:rFonts w:asciiTheme="minorHAnsi" w:hAnsiTheme="minorHAnsi"/>
        </w:rPr>
      </w:pPr>
    </w:p>
    <w:p w14:paraId="58DD55D9" w14:textId="11ED7B56" w:rsidR="006B14E2" w:rsidRPr="006B47EB" w:rsidRDefault="006B14E2" w:rsidP="006B14E2">
      <w:pPr>
        <w:rPr>
          <w:rFonts w:asciiTheme="minorHAnsi" w:eastAsiaTheme="minorEastAsia" w:hAnsiTheme="minorHAnsi"/>
        </w:rPr>
      </w:pPr>
      <w:r w:rsidRPr="006B14E2">
        <w:rPr>
          <w:rFonts w:asciiTheme="minorHAnsi" w:hAnsiTheme="minorHAnsi"/>
        </w:rPr>
        <w:t>Výskyt pádov sa zvyšuje s niektorými rizikovými faktormi: vek nad 65 rokov, chronické ochorenia (</w:t>
      </w:r>
      <w:proofErr w:type="spellStart"/>
      <w:r w:rsidRPr="006B14E2">
        <w:rPr>
          <w:rFonts w:asciiTheme="minorHAnsi" w:hAnsiTheme="minorHAnsi"/>
        </w:rPr>
        <w:t>Chiba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2015), onkologické ochorenia (Stone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2011, 2012). Medzi ďalšie rizikové faktory patria kognitívne poruchy, znížená pohyblivosť, predĺžená dĺžka hospitalizácie, pád v anamnéze seniora (</w:t>
      </w:r>
      <w:proofErr w:type="spellStart"/>
      <w:r w:rsidRPr="006B14E2">
        <w:rPr>
          <w:rFonts w:asciiTheme="minorHAnsi" w:hAnsiTheme="minorHAnsi"/>
        </w:rPr>
        <w:t>Zhao</w:t>
      </w:r>
      <w:proofErr w:type="spellEnd"/>
      <w:r w:rsidRPr="006B14E2">
        <w:rPr>
          <w:rFonts w:asciiTheme="minorHAnsi" w:hAnsiTheme="minorHAnsi"/>
        </w:rPr>
        <w:t xml:space="preserve">, </w:t>
      </w:r>
      <w:proofErr w:type="spellStart"/>
      <w:r w:rsidRPr="006B14E2">
        <w:rPr>
          <w:rFonts w:asciiTheme="minorHAnsi" w:hAnsiTheme="minorHAnsi"/>
        </w:rPr>
        <w:t>Kim</w:t>
      </w:r>
      <w:proofErr w:type="spellEnd"/>
      <w:r w:rsidRPr="006B14E2">
        <w:rPr>
          <w:rFonts w:asciiTheme="minorHAnsi" w:hAnsiTheme="minorHAnsi"/>
        </w:rPr>
        <w:t xml:space="preserve">, 2015), </w:t>
      </w:r>
      <w:proofErr w:type="spellStart"/>
      <w:r w:rsidRPr="006B14E2">
        <w:rPr>
          <w:rFonts w:asciiTheme="minorHAnsi" w:hAnsiTheme="minorHAnsi"/>
        </w:rPr>
        <w:t>malnutrícia</w:t>
      </w:r>
      <w:proofErr w:type="spellEnd"/>
      <w:r w:rsidRPr="006B14E2">
        <w:rPr>
          <w:rFonts w:asciiTheme="minorHAnsi" w:hAnsiTheme="minorHAnsi"/>
        </w:rPr>
        <w:t xml:space="preserve"> a dehydratácia (Torre set al., 2015), analgetická liečba, </w:t>
      </w:r>
      <w:proofErr w:type="spellStart"/>
      <w:r w:rsidRPr="006B14E2">
        <w:rPr>
          <w:rFonts w:asciiTheme="minorHAnsi" w:hAnsiTheme="minorHAnsi"/>
        </w:rPr>
        <w:t>betablokátory</w:t>
      </w:r>
      <w:proofErr w:type="spellEnd"/>
      <w:r w:rsidRPr="006B14E2">
        <w:rPr>
          <w:rFonts w:asciiTheme="minorHAnsi" w:hAnsiTheme="minorHAnsi"/>
        </w:rPr>
        <w:t xml:space="preserve">, </w:t>
      </w:r>
      <w:proofErr w:type="spellStart"/>
      <w:r w:rsidRPr="006B14E2">
        <w:rPr>
          <w:rFonts w:asciiTheme="minorHAnsi" w:hAnsiTheme="minorHAnsi"/>
        </w:rPr>
        <w:t>psychoanaleptiká</w:t>
      </w:r>
      <w:proofErr w:type="spellEnd"/>
      <w:r w:rsidRPr="006B14E2">
        <w:rPr>
          <w:rFonts w:asciiTheme="minorHAnsi" w:hAnsiTheme="minorHAnsi"/>
        </w:rPr>
        <w:t xml:space="preserve"> (</w:t>
      </w:r>
      <w:proofErr w:type="spellStart"/>
      <w:r w:rsidRPr="006B14E2">
        <w:rPr>
          <w:rFonts w:asciiTheme="minorHAnsi" w:hAnsiTheme="minorHAnsi"/>
        </w:rPr>
        <w:t>Kosse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2013). </w:t>
      </w:r>
      <w:r w:rsidRPr="006B14E2">
        <w:rPr>
          <w:rStyle w:val="BezriadkovaniaChar"/>
          <w:rFonts w:asciiTheme="minorHAnsi" w:hAnsiTheme="minorHAnsi"/>
        </w:rPr>
        <w:t>Poruchy chôdze, rovnováhy a hybnosti predstavu</w:t>
      </w:r>
      <w:r w:rsidR="006B47EB">
        <w:rPr>
          <w:rStyle w:val="BezriadkovaniaChar"/>
          <w:rFonts w:asciiTheme="minorHAnsi" w:hAnsiTheme="minorHAnsi"/>
        </w:rPr>
        <w:t xml:space="preserve">jú kľúčový rizikový faktor pádu </w:t>
      </w:r>
      <w:r w:rsidRPr="006B14E2">
        <w:rPr>
          <w:rStyle w:val="BezriadkovaniaChar"/>
          <w:rFonts w:asciiTheme="minorHAnsi" w:hAnsiTheme="minorHAnsi"/>
        </w:rPr>
        <w:t>a opakovaných pádov (</w:t>
      </w:r>
      <w:proofErr w:type="spellStart"/>
      <w:r w:rsidRPr="006B14E2">
        <w:rPr>
          <w:rStyle w:val="BezriadkovaniaChar"/>
          <w:rFonts w:asciiTheme="minorHAnsi" w:hAnsiTheme="minorHAnsi"/>
        </w:rPr>
        <w:t>Nassar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</w:t>
      </w:r>
      <w:proofErr w:type="spellStart"/>
      <w:r w:rsidRPr="006B14E2">
        <w:rPr>
          <w:rStyle w:val="BezriadkovaniaChar"/>
          <w:rFonts w:asciiTheme="minorHAnsi" w:hAnsiTheme="minorHAnsi"/>
        </w:rPr>
        <w:t>Helou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</w:t>
      </w:r>
      <w:proofErr w:type="spellStart"/>
      <w:r w:rsidRPr="006B14E2">
        <w:rPr>
          <w:rStyle w:val="BezriadkovaniaChar"/>
          <w:rFonts w:asciiTheme="minorHAnsi" w:hAnsiTheme="minorHAnsi"/>
        </w:rPr>
        <w:t>Madi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2014, </w:t>
      </w:r>
      <w:proofErr w:type="spellStart"/>
      <w:r w:rsidRPr="006B14E2">
        <w:rPr>
          <w:rStyle w:val="BezriadkovaniaChar"/>
          <w:rFonts w:asciiTheme="minorHAnsi" w:hAnsiTheme="minorHAnsi"/>
        </w:rPr>
        <w:t>Jarošová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 , 2014).</w:t>
      </w:r>
      <w:r>
        <w:rPr>
          <w:rStyle w:val="BezriadkovaniaChar"/>
          <w:rFonts w:asciiTheme="minorHAnsi" w:hAnsiTheme="minorHAnsi"/>
        </w:rPr>
        <w:t xml:space="preserve"> </w:t>
      </w:r>
      <w:r w:rsidRPr="006B14E2">
        <w:rPr>
          <w:rStyle w:val="BezriadkovaniaChar"/>
          <w:rFonts w:asciiTheme="minorHAnsi" w:hAnsiTheme="minorHAnsi"/>
        </w:rPr>
        <w:t xml:space="preserve">Ženské pohlavie zvyšuje riziko pádu, čo môže byť podmienené i percentuálne vyjadrenou prevahou žien medzi vekovo staršími osobami (Ružičková, </w:t>
      </w:r>
      <w:proofErr w:type="spellStart"/>
      <w:r w:rsidRPr="006B14E2">
        <w:rPr>
          <w:rStyle w:val="BezriadkovaniaChar"/>
          <w:rFonts w:asciiTheme="minorHAnsi" w:hAnsiTheme="minorHAnsi"/>
        </w:rPr>
        <w:t>Zeleníková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2015, </w:t>
      </w:r>
      <w:proofErr w:type="spellStart"/>
      <w:r w:rsidRPr="006B14E2">
        <w:rPr>
          <w:rStyle w:val="BezriadkovaniaChar"/>
          <w:rFonts w:asciiTheme="minorHAnsi" w:hAnsiTheme="minorHAnsi"/>
        </w:rPr>
        <w:t>Severo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 </w:t>
      </w:r>
      <w:proofErr w:type="spellStart"/>
      <w:r w:rsidRPr="006B14E2">
        <w:rPr>
          <w:rStyle w:val="BezriadkovaniaChar"/>
          <w:rFonts w:asciiTheme="minorHAnsi" w:hAnsiTheme="minorHAnsi"/>
        </w:rPr>
        <w:t>et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 al., 2014, </w:t>
      </w:r>
      <w:proofErr w:type="spellStart"/>
      <w:r w:rsidRPr="006B14E2">
        <w:rPr>
          <w:rStyle w:val="BezriadkovaniaChar"/>
          <w:rFonts w:asciiTheme="minorHAnsi" w:hAnsiTheme="minorHAnsi"/>
        </w:rPr>
        <w:t>Jarošová</w:t>
      </w:r>
      <w:proofErr w:type="spellEnd"/>
      <w:r w:rsidRPr="006B14E2">
        <w:rPr>
          <w:rStyle w:val="BezriadkovaniaChar"/>
          <w:rFonts w:asciiTheme="minorHAnsi" w:hAnsiTheme="minorHAnsi"/>
        </w:rPr>
        <w:t>, 2016).</w:t>
      </w:r>
      <w:r>
        <w:rPr>
          <w:rFonts w:asciiTheme="minorHAnsi" w:hAnsiTheme="minorHAnsi"/>
        </w:rPr>
        <w:br/>
      </w:r>
      <w:r w:rsidRPr="006B14E2">
        <w:rPr>
          <w:rStyle w:val="BezriadkovaniaChar"/>
          <w:rFonts w:asciiTheme="minorHAnsi" w:hAnsiTheme="minorHAnsi"/>
        </w:rPr>
        <w:t>Výskyt úrazov spojených s pádmi je v zahraničných publikáciách uvádzaný v relatívne širokom rozmedzí od 6,8% do 72,0% (</w:t>
      </w:r>
      <w:proofErr w:type="spellStart"/>
      <w:r w:rsidRPr="006B14E2">
        <w:rPr>
          <w:rStyle w:val="BezriadkovaniaChar"/>
          <w:rFonts w:asciiTheme="minorHAnsi" w:hAnsiTheme="minorHAnsi"/>
        </w:rPr>
        <w:t>Zao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</w:t>
      </w:r>
      <w:proofErr w:type="spellStart"/>
      <w:r w:rsidRPr="006B14E2">
        <w:rPr>
          <w:rStyle w:val="BezriadkovaniaChar"/>
          <w:rFonts w:asciiTheme="minorHAnsi" w:hAnsiTheme="minorHAnsi"/>
        </w:rPr>
        <w:t>Kim</w:t>
      </w:r>
      <w:proofErr w:type="spellEnd"/>
      <w:r w:rsidRPr="006B14E2">
        <w:rPr>
          <w:rStyle w:val="BezriadkovaniaChar"/>
          <w:rFonts w:asciiTheme="minorHAnsi" w:hAnsiTheme="minorHAnsi"/>
        </w:rPr>
        <w:t xml:space="preserve">, 2015).  </w:t>
      </w:r>
      <w:r>
        <w:rPr>
          <w:rStyle w:val="BezriadkovaniaChar"/>
          <w:rFonts w:asciiTheme="minorHAnsi" w:hAnsiTheme="minorHAnsi"/>
        </w:rPr>
        <w:br/>
      </w:r>
      <w:r>
        <w:rPr>
          <w:rStyle w:val="BezriadkovaniaChar"/>
          <w:rFonts w:asciiTheme="minorHAnsi" w:hAnsiTheme="minorHAnsi"/>
        </w:rPr>
        <w:br/>
      </w:r>
      <w:r w:rsidRPr="006B47EB">
        <w:rPr>
          <w:rStyle w:val="BezriadkovaniaChar"/>
          <w:rFonts w:asciiTheme="minorHAnsi" w:hAnsiTheme="minorHAnsi"/>
          <w:b/>
        </w:rPr>
        <w:t>Hlavnou úlohou preventívnych opatrení je zabrániť ťažkým zraneniam s tragickými následkami pádu.</w:t>
      </w:r>
      <w:r w:rsidRPr="006B47EB">
        <w:rPr>
          <w:rStyle w:val="BezriadkovaniaChar"/>
          <w:rFonts w:asciiTheme="minorHAnsi" w:hAnsiTheme="minorHAnsi"/>
        </w:rPr>
        <w:t xml:space="preserve"> Je nereálne si myslieť, že bude dosiahnutá nulová incidencia pádov, ale ich následky by mali byť s využitím vhodných preventívnych postupov minimalizované. Pre zvýšenie kvality a bezpečia seniora je dôležité získať informácie o všetkých okolnostiach pádov (</w:t>
      </w:r>
      <w:proofErr w:type="spellStart"/>
      <w:r w:rsidRPr="006B47EB">
        <w:rPr>
          <w:rStyle w:val="BezriadkovaniaChar"/>
          <w:rFonts w:asciiTheme="minorHAnsi" w:hAnsiTheme="minorHAnsi"/>
        </w:rPr>
        <w:t>Perell</w:t>
      </w:r>
      <w:proofErr w:type="spellEnd"/>
      <w:r w:rsidRPr="006B47EB">
        <w:rPr>
          <w:rStyle w:val="BezriadkovaniaChar"/>
          <w:rFonts w:asciiTheme="minorHAnsi" w:hAnsiTheme="minorHAnsi"/>
        </w:rPr>
        <w:t xml:space="preserve"> </w:t>
      </w:r>
      <w:proofErr w:type="spellStart"/>
      <w:r w:rsidRPr="006B47EB">
        <w:rPr>
          <w:rStyle w:val="BezriadkovaniaChar"/>
          <w:rFonts w:asciiTheme="minorHAnsi" w:hAnsiTheme="minorHAnsi"/>
        </w:rPr>
        <w:t>et</w:t>
      </w:r>
      <w:proofErr w:type="spellEnd"/>
      <w:r w:rsidRPr="006B47EB">
        <w:rPr>
          <w:rStyle w:val="BezriadkovaniaChar"/>
          <w:rFonts w:asciiTheme="minorHAnsi" w:hAnsiTheme="minorHAnsi"/>
        </w:rPr>
        <w:t>. Al., 2001). U seniorov je dôležité monitorovať aj stav orientácie, pretože vznik dezorientácie pri premiestňovaní seniorov zvyšuje riziko pádu.</w:t>
      </w:r>
      <w:r w:rsidRPr="006B47EB">
        <w:rPr>
          <w:rFonts w:asciiTheme="minorHAnsi" w:hAnsiTheme="minorHAnsi"/>
        </w:rPr>
        <w:t xml:space="preserve"> </w:t>
      </w:r>
      <w:r w:rsidR="00FC66F8" w:rsidRPr="006B47EB">
        <w:rPr>
          <w:rFonts w:asciiTheme="minorHAnsi" w:hAnsiTheme="minorHAnsi"/>
        </w:rPr>
        <w:t>Je vhodné realizovať funkčný test chôdze (</w:t>
      </w:r>
      <w:proofErr w:type="spellStart"/>
      <w:r w:rsidR="00FC66F8" w:rsidRPr="006B47EB">
        <w:rPr>
          <w:rFonts w:asciiTheme="minorHAnsi" w:hAnsiTheme="minorHAnsi"/>
        </w:rPr>
        <w:t>Gaitfunctiontest</w:t>
      </w:r>
      <w:proofErr w:type="spellEnd"/>
      <w:r w:rsidR="00FC66F8" w:rsidRPr="006B47EB">
        <w:rPr>
          <w:rFonts w:asciiTheme="minorHAnsi" w:hAnsiTheme="minorHAnsi"/>
        </w:rPr>
        <w:t>) (posadiť sa na stoličku na 60 sekúnd. 2. postaviť a stáť na mieste 30 sekúnd. 3. prejsť cez miestnosť a otočiť sa. 4. Vrátiť sa k svojej stoličke a znovu sa posadiť</w:t>
      </w:r>
      <w:r w:rsidR="006B47EB" w:rsidRPr="006B47EB">
        <w:rPr>
          <w:rFonts w:asciiTheme="minorHAnsi" w:hAnsiTheme="minorHAnsi"/>
        </w:rPr>
        <w:t>)</w:t>
      </w:r>
      <w:r w:rsidR="00FC66F8" w:rsidRPr="006B47EB">
        <w:rPr>
          <w:rFonts w:asciiTheme="minorHAnsi" w:hAnsiTheme="minorHAnsi"/>
        </w:rPr>
        <w:t>.</w:t>
      </w:r>
    </w:p>
    <w:p w14:paraId="11C910C4" w14:textId="330E0D99" w:rsidR="000F26DE" w:rsidRDefault="000F26DE" w:rsidP="006B14E2">
      <w:pPr>
        <w:pStyle w:val="Nadpis1"/>
      </w:pPr>
      <w:bookmarkStart w:id="3" w:name="_Toc44344710"/>
      <w:r w:rsidRPr="007015AF">
        <w:t>Priebeh pilotného projektu</w:t>
      </w:r>
      <w:bookmarkEnd w:id="3"/>
    </w:p>
    <w:p w14:paraId="1B4A4E88" w14:textId="0CB37A2C" w:rsidR="000F26DE" w:rsidRDefault="000F26DE" w:rsidP="000F26DE"/>
    <w:p w14:paraId="562821BA" w14:textId="77777777" w:rsidR="00DC2364" w:rsidRDefault="000F26DE" w:rsidP="00DC2364">
      <w:pPr>
        <w:pStyle w:val="Bezriadkovania"/>
        <w:rPr>
          <w:sz w:val="24"/>
          <w:szCs w:val="24"/>
        </w:rPr>
      </w:pPr>
      <w:r w:rsidRPr="00DC2364">
        <w:rPr>
          <w:sz w:val="24"/>
          <w:szCs w:val="24"/>
        </w:rPr>
        <w:t xml:space="preserve">Pilotný projekt sme realizovali v rámci Prešovského samosprávneho kraja </w:t>
      </w:r>
      <w:proofErr w:type="gramStart"/>
      <w:r w:rsidRPr="00DC2364">
        <w:rPr>
          <w:sz w:val="24"/>
          <w:szCs w:val="24"/>
        </w:rPr>
        <w:t>od</w:t>
      </w:r>
      <w:proofErr w:type="gramEnd"/>
      <w:r w:rsidRPr="00DC2364">
        <w:rPr>
          <w:sz w:val="24"/>
          <w:szCs w:val="24"/>
        </w:rPr>
        <w:t xml:space="preserve"> októbra 2019 do marca 2020, tj. </w:t>
      </w:r>
      <w:proofErr w:type="gramStart"/>
      <w:r w:rsidRPr="00DC2364">
        <w:rPr>
          <w:b/>
          <w:bCs/>
          <w:sz w:val="24"/>
          <w:szCs w:val="24"/>
        </w:rPr>
        <w:t>po</w:t>
      </w:r>
      <w:proofErr w:type="gramEnd"/>
      <w:r w:rsidRPr="00DC2364">
        <w:rPr>
          <w:b/>
          <w:bCs/>
          <w:sz w:val="24"/>
          <w:szCs w:val="24"/>
        </w:rPr>
        <w:t xml:space="preserve"> dobu 6 mesiacov na vzorke 60 účastníkov</w:t>
      </w:r>
      <w:r w:rsidRPr="00DC2364">
        <w:rPr>
          <w:sz w:val="24"/>
          <w:szCs w:val="24"/>
        </w:rPr>
        <w:t xml:space="preserve"> (ďalej </w:t>
      </w:r>
      <w:r w:rsidR="00214A21" w:rsidRPr="00DC2364">
        <w:rPr>
          <w:sz w:val="24"/>
          <w:szCs w:val="24"/>
        </w:rPr>
        <w:t xml:space="preserve">aj </w:t>
      </w:r>
      <w:r w:rsidRPr="00DC2364">
        <w:rPr>
          <w:sz w:val="24"/>
          <w:szCs w:val="24"/>
        </w:rPr>
        <w:t>ako „klient(i)“).</w:t>
      </w:r>
      <w:r w:rsidRPr="00DC2364">
        <w:rPr>
          <w:sz w:val="24"/>
          <w:szCs w:val="24"/>
        </w:rPr>
        <w:br/>
      </w:r>
      <w:r w:rsidRPr="00DC2364">
        <w:rPr>
          <w:sz w:val="24"/>
          <w:szCs w:val="24"/>
        </w:rPr>
        <w:br/>
      </w:r>
      <w:r w:rsidR="008A6DC1" w:rsidRPr="00DC2364">
        <w:rPr>
          <w:sz w:val="24"/>
          <w:szCs w:val="24"/>
        </w:rPr>
        <w:t xml:space="preserve">V domácnostiach boli inštalované dva typy zariadení </w:t>
      </w:r>
      <w:proofErr w:type="gramStart"/>
      <w:r w:rsidR="008A6DC1" w:rsidRPr="00DC2364">
        <w:rPr>
          <w:sz w:val="24"/>
          <w:szCs w:val="24"/>
        </w:rPr>
        <w:t>na</w:t>
      </w:r>
      <w:proofErr w:type="gramEnd"/>
      <w:r w:rsidR="008A6DC1" w:rsidRPr="00DC2364">
        <w:rPr>
          <w:sz w:val="24"/>
          <w:szCs w:val="24"/>
        </w:rPr>
        <w:t xml:space="preserve"> nepretržitý monitoring pádu seniora: 1. pripojenie cez analógovú telefónnu linku, 2. pripojenie cez SIM kartu. </w:t>
      </w:r>
      <w:proofErr w:type="gramStart"/>
      <w:r w:rsidR="008A6DC1" w:rsidRPr="00DC2364">
        <w:rPr>
          <w:sz w:val="24"/>
          <w:szCs w:val="24"/>
        </w:rPr>
        <w:t>Spolu bolo inštalovaných 40 zariadení s využitím analógového pripojenia a 20 zariadení s využitím SIM karty.</w:t>
      </w:r>
      <w:proofErr w:type="gramEnd"/>
      <w:r w:rsidR="00DC2364" w:rsidRPr="00DC2364">
        <w:rPr>
          <w:sz w:val="24"/>
          <w:szCs w:val="24"/>
        </w:rPr>
        <w:t xml:space="preserve"> </w:t>
      </w:r>
    </w:p>
    <w:p w14:paraId="6B421489" w14:textId="77777777" w:rsidR="00DC2364" w:rsidRDefault="00DC2364" w:rsidP="00DC2364">
      <w:pPr>
        <w:pStyle w:val="Bezriadkovania"/>
        <w:rPr>
          <w:sz w:val="24"/>
          <w:szCs w:val="24"/>
        </w:rPr>
      </w:pPr>
    </w:p>
    <w:p w14:paraId="5276081A" w14:textId="611ABEA2" w:rsidR="00DC2364" w:rsidRPr="00DC2364" w:rsidRDefault="00DC2364" w:rsidP="00DC2364">
      <w:pPr>
        <w:pStyle w:val="Bezriadkovania"/>
        <w:rPr>
          <w:sz w:val="24"/>
          <w:szCs w:val="24"/>
          <w:u w:val="single"/>
        </w:rPr>
      </w:pPr>
      <w:proofErr w:type="spellStart"/>
      <w:r w:rsidRPr="00DC2364">
        <w:rPr>
          <w:sz w:val="24"/>
          <w:szCs w:val="24"/>
          <w:u w:val="single"/>
        </w:rPr>
        <w:t>T</w:t>
      </w:r>
      <w:r w:rsidRPr="00DC2364">
        <w:rPr>
          <w:sz w:val="24"/>
          <w:szCs w:val="24"/>
          <w:u w:val="single"/>
        </w:rPr>
        <w:t>echnické</w:t>
      </w:r>
      <w:proofErr w:type="spellEnd"/>
      <w:r w:rsidRPr="00DC2364">
        <w:rPr>
          <w:sz w:val="24"/>
          <w:szCs w:val="24"/>
          <w:u w:val="single"/>
        </w:rPr>
        <w:t xml:space="preserve"> parametre zariadení v pilotnom projekte</w:t>
      </w:r>
    </w:p>
    <w:p w14:paraId="1521B84C" w14:textId="77777777" w:rsidR="00DC2364" w:rsidRDefault="00DC2364" w:rsidP="00DC2364"/>
    <w:p w14:paraId="49A7EFD6" w14:textId="77777777" w:rsidR="00DC2364" w:rsidRPr="00E44760" w:rsidRDefault="00DC2364" w:rsidP="00DC2364">
      <w:pPr>
        <w:pStyle w:val="Odsekzoznamu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E44760">
        <w:rPr>
          <w:rFonts w:asciiTheme="minorHAnsi" w:hAnsiTheme="minorHAnsi" w:cs="Arial"/>
          <w:color w:val="000000"/>
        </w:rPr>
        <w:t>Riešenie nepretržitého monitoringu pádu pri analógovom zapojení v domácnosti</w:t>
      </w:r>
    </w:p>
    <w:p w14:paraId="4AA8AF5F" w14:textId="77777777" w:rsidR="00DC2364" w:rsidRDefault="00DC2364" w:rsidP="00DC2364">
      <w:pPr>
        <w:pStyle w:val="Odsekzoznamu"/>
        <w:autoSpaceDE w:val="0"/>
        <w:autoSpaceDN w:val="0"/>
        <w:adjustRightInd w:val="0"/>
        <w:spacing w:before="120"/>
        <w:ind w:left="862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lastRenderedPageBreak/>
        <w:t xml:space="preserve">Prístroj obsahuje citlivý mikrofón a reproduktor, ktoré majú vysokú hladinu akustického tlaku. Reproduktor a mikrofón je možné diaľkovo ovládať, napríklad cez dispečersky softvér. Prístroj obsahuje núdzové tlačidlo, ktoré bude dostatočné veľké a ľahko stlačiteľné po celej ploche. Možnosť konfigurácie prístroja na diaľku. </w:t>
      </w:r>
    </w:p>
    <w:p w14:paraId="315B390F" w14:textId="316A2DDC" w:rsidR="00DC2364" w:rsidRDefault="00DC2364" w:rsidP="00AD58ED">
      <w:pPr>
        <w:pStyle w:val="Odsekzoznamu"/>
        <w:autoSpaceDE w:val="0"/>
        <w:autoSpaceDN w:val="0"/>
        <w:adjustRightInd w:val="0"/>
        <w:spacing w:before="120"/>
        <w:ind w:left="862"/>
        <w:contextualSpacing w:val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br/>
      </w:r>
      <w:r w:rsidRPr="00E44760">
        <w:rPr>
          <w:rFonts w:asciiTheme="minorHAnsi" w:hAnsiTheme="minorHAnsi" w:cs="Arial"/>
          <w:color w:val="000000" w:themeColor="text1"/>
        </w:rPr>
        <w:t xml:space="preserve">Ďalšie vlastnosti prístroja: </w:t>
      </w:r>
    </w:p>
    <w:p w14:paraId="516E2C42" w14:textId="77777777" w:rsidR="00AD58ED" w:rsidRPr="00AD58ED" w:rsidRDefault="00AD58ED" w:rsidP="00AD58ED">
      <w:pPr>
        <w:pStyle w:val="Odsekzoznamu"/>
        <w:autoSpaceDE w:val="0"/>
        <w:autoSpaceDN w:val="0"/>
        <w:adjustRightInd w:val="0"/>
        <w:spacing w:before="120"/>
        <w:ind w:left="862"/>
        <w:contextualSpacing w:val="0"/>
        <w:jc w:val="both"/>
        <w:rPr>
          <w:rFonts w:asciiTheme="minorHAnsi" w:hAnsiTheme="minorHAnsi" w:cs="Arial"/>
          <w:color w:val="000000" w:themeColor="text1"/>
        </w:rPr>
      </w:pPr>
    </w:p>
    <w:p w14:paraId="13A8C35A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pripojenie cez analógovú telefónnu linku,</w:t>
      </w:r>
    </w:p>
    <w:p w14:paraId="4C5B1170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možnosť odosielania a prijímania hovorov,</w:t>
      </w:r>
    </w:p>
    <w:p w14:paraId="5CB8C2F0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minimálne 5 rôznych komunikačných protokolov,</w:t>
      </w:r>
    </w:p>
    <w:p w14:paraId="371B5571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možnosť pripojenia minimálne 5 rádiových programovateľných komponentov, </w:t>
      </w:r>
    </w:p>
    <w:p w14:paraId="2EA9AB3D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použitie rádiovej frekvencie schválenej pre sociálne alarmy: 869,200-869,250 MHz,</w:t>
      </w:r>
    </w:p>
    <w:p w14:paraId="3E1B1F2C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batéria, s výdržou v </w:t>
      </w:r>
      <w:proofErr w:type="spellStart"/>
      <w:r w:rsidRPr="00E44760">
        <w:rPr>
          <w:rFonts w:asciiTheme="minorHAnsi" w:hAnsiTheme="minorHAnsi" w:cs="Arial"/>
          <w:color w:val="000000" w:themeColor="text1"/>
        </w:rPr>
        <w:t>stand</w:t>
      </w:r>
      <w:proofErr w:type="spellEnd"/>
      <w:r w:rsidRPr="00E44760">
        <w:rPr>
          <w:rFonts w:asciiTheme="minorHAnsi" w:hAnsiTheme="minorHAnsi" w:cs="Arial"/>
          <w:color w:val="000000" w:themeColor="text1"/>
        </w:rPr>
        <w:t xml:space="preserve"> by režime minimálne 4 dni,</w:t>
      </w:r>
    </w:p>
    <w:p w14:paraId="3187B6EC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možnosť odosielania technických alarmov na dispečerské pracovisko – minimálne výpadok elektrického prúdu, obnovenie elektrického prúdu, slabá batéria v prístroji, batéria nabitá,</w:t>
      </w:r>
    </w:p>
    <w:p w14:paraId="3E8150B4" w14:textId="77777777" w:rsidR="00DC2364" w:rsidRPr="00E44760" w:rsidRDefault="00DC2364" w:rsidP="00DC2364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detektor pádu – neoddeliteľná súčasť prístroja. Detektor sa aktivuje v momente zaznamenania pádu, rozlišuje medzi pádmi a inými náhlymi pohybmi. Pred odoslaním alarmu detektor pádu vibruje, aby upozornil užívateľa o možnom privolaní alarmu a zabránilo sa tak falošným alarmom. V prípade falošného alarmu, užívateľ môže </w:t>
      </w:r>
      <w:proofErr w:type="spellStart"/>
      <w:r w:rsidRPr="00E44760">
        <w:rPr>
          <w:rFonts w:asciiTheme="minorHAnsi" w:hAnsiTheme="minorHAnsi" w:cs="Arial"/>
          <w:color w:val="000000" w:themeColor="text1"/>
        </w:rPr>
        <w:t>pre-alarm</w:t>
      </w:r>
      <w:proofErr w:type="spellEnd"/>
      <w:r w:rsidRPr="00E44760">
        <w:rPr>
          <w:rFonts w:asciiTheme="minorHAnsi" w:hAnsiTheme="minorHAnsi" w:cs="Arial"/>
          <w:color w:val="000000" w:themeColor="text1"/>
        </w:rPr>
        <w:t xml:space="preserve"> zrušiť. Vyvolať alarm je možné aj pomocou tlačidla. Detektor pádu je vode odolný. </w:t>
      </w:r>
    </w:p>
    <w:p w14:paraId="0201E27C" w14:textId="77777777" w:rsidR="00DC2364" w:rsidRDefault="00DC2364" w:rsidP="00DC2364">
      <w:pPr>
        <w:autoSpaceDE w:val="0"/>
        <w:autoSpaceDN w:val="0"/>
        <w:adjustRightInd w:val="0"/>
        <w:spacing w:before="120"/>
        <w:ind w:left="142"/>
        <w:jc w:val="both"/>
        <w:rPr>
          <w:rFonts w:asciiTheme="minorHAnsi" w:hAnsiTheme="minorHAnsi" w:cs="Arial"/>
          <w:color w:val="000000"/>
        </w:rPr>
      </w:pPr>
    </w:p>
    <w:p w14:paraId="1D5A6167" w14:textId="77777777" w:rsidR="00DC2364" w:rsidRDefault="00DC2364" w:rsidP="00DC2364">
      <w:pPr>
        <w:pStyle w:val="Odsekzoznamu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E44760">
        <w:rPr>
          <w:rFonts w:asciiTheme="minorHAnsi" w:hAnsiTheme="minorHAnsi" w:cs="Arial"/>
          <w:color w:val="000000"/>
        </w:rPr>
        <w:t>Riešenie nepretržitého monitoringu pádu pri GSM zapojení v</w:t>
      </w:r>
      <w:r>
        <w:rPr>
          <w:rFonts w:asciiTheme="minorHAnsi" w:hAnsiTheme="minorHAnsi" w:cs="Arial"/>
          <w:color w:val="000000"/>
        </w:rPr>
        <w:t> </w:t>
      </w:r>
      <w:r w:rsidRPr="00E44760">
        <w:rPr>
          <w:rFonts w:asciiTheme="minorHAnsi" w:hAnsiTheme="minorHAnsi" w:cs="Arial"/>
          <w:color w:val="000000"/>
        </w:rPr>
        <w:t>domácnosti</w:t>
      </w:r>
    </w:p>
    <w:p w14:paraId="2F57624C" w14:textId="77777777" w:rsidR="00DC2364" w:rsidRDefault="00DC2364" w:rsidP="00DC2364">
      <w:pPr>
        <w:pStyle w:val="Odsekzoznamu"/>
        <w:autoSpaceDE w:val="0"/>
        <w:autoSpaceDN w:val="0"/>
        <w:adjustRightInd w:val="0"/>
        <w:ind w:left="862"/>
        <w:jc w:val="both"/>
        <w:rPr>
          <w:rFonts w:asciiTheme="minorHAnsi" w:hAnsiTheme="minorHAnsi" w:cs="Arial"/>
          <w:color w:val="000000"/>
        </w:rPr>
      </w:pPr>
    </w:p>
    <w:p w14:paraId="4662B8BA" w14:textId="77777777" w:rsidR="00DC2364" w:rsidRDefault="00DC2364" w:rsidP="00DC2364">
      <w:pPr>
        <w:pStyle w:val="Odsekzoznamu"/>
        <w:autoSpaceDE w:val="0"/>
        <w:autoSpaceDN w:val="0"/>
        <w:adjustRightInd w:val="0"/>
        <w:ind w:left="862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Prístroj obsahuje citlivý mikrofón a reproduktor, ktoré majú vysokú hladinu akustického tlaku. Reproduktor a mikrofón je možné diaľkovo ovládať, napríklad cez dispečersky softvér. Prístroj obsahuje núdzové tlačidlo, ktoré bude dostatočné veľké a ľahko stlačiteľné po celej ploche. Možnosť konfigurácie prístroja na diaľku. </w:t>
      </w:r>
    </w:p>
    <w:p w14:paraId="54559D79" w14:textId="77777777" w:rsidR="00DC2364" w:rsidRDefault="00DC2364" w:rsidP="00DC2364">
      <w:pPr>
        <w:pStyle w:val="Odsekzoznamu"/>
        <w:autoSpaceDE w:val="0"/>
        <w:autoSpaceDN w:val="0"/>
        <w:adjustRightInd w:val="0"/>
        <w:ind w:left="862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br/>
      </w:r>
      <w:r w:rsidRPr="00E44760">
        <w:rPr>
          <w:rFonts w:asciiTheme="minorHAnsi" w:hAnsiTheme="minorHAnsi" w:cs="Arial"/>
          <w:color w:val="000000" w:themeColor="text1"/>
        </w:rPr>
        <w:t xml:space="preserve">Ďalšie vlastnosti prístroja: </w:t>
      </w:r>
    </w:p>
    <w:p w14:paraId="738705FE" w14:textId="77777777" w:rsidR="00DC2364" w:rsidRPr="00E44760" w:rsidRDefault="00DC2364" w:rsidP="00DC2364">
      <w:pPr>
        <w:pStyle w:val="Odsekzoznamu"/>
        <w:autoSpaceDE w:val="0"/>
        <w:autoSpaceDN w:val="0"/>
        <w:adjustRightInd w:val="0"/>
        <w:ind w:left="862"/>
        <w:jc w:val="both"/>
        <w:rPr>
          <w:rFonts w:asciiTheme="minorHAnsi" w:hAnsiTheme="minorHAnsi" w:cs="Arial"/>
          <w:color w:val="000000"/>
        </w:rPr>
      </w:pPr>
    </w:p>
    <w:p w14:paraId="1DFDD5B7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pripojenie cez SIM kartu alebo cez </w:t>
      </w:r>
      <w:proofErr w:type="spellStart"/>
      <w:r w:rsidRPr="00E44760">
        <w:rPr>
          <w:rFonts w:asciiTheme="minorHAnsi" w:hAnsiTheme="minorHAnsi" w:cs="Arial"/>
          <w:color w:val="000000" w:themeColor="text1"/>
        </w:rPr>
        <w:t>VoIP</w:t>
      </w:r>
      <w:proofErr w:type="spellEnd"/>
      <w:r w:rsidRPr="00E44760">
        <w:rPr>
          <w:rFonts w:asciiTheme="minorHAnsi" w:hAnsiTheme="minorHAnsi" w:cs="Arial"/>
          <w:color w:val="000000" w:themeColor="text1"/>
        </w:rPr>
        <w:t>,</w:t>
      </w:r>
    </w:p>
    <w:p w14:paraId="2DFC8B4C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možnosť konfigurácie PIN kód v prístroji,</w:t>
      </w:r>
    </w:p>
    <w:p w14:paraId="4C78B6D4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možnosť odosielania a prijímania hovorov,</w:t>
      </w:r>
    </w:p>
    <w:p w14:paraId="4E0AC326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minimálne 5 rôznych komunikačných protokolov,</w:t>
      </w:r>
    </w:p>
    <w:p w14:paraId="0DED645F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možnosť pripojenia minimálne 5 rádiových programovateľných komponentov, </w:t>
      </w:r>
    </w:p>
    <w:p w14:paraId="673042A3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použitie rádiovej frekvencie schválenej pre sociálne alarmy: 869,200-869,250 MHz,</w:t>
      </w:r>
    </w:p>
    <w:p w14:paraId="417954E9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lastRenderedPageBreak/>
        <w:t>batéria s výdržou v </w:t>
      </w:r>
      <w:proofErr w:type="spellStart"/>
      <w:r w:rsidRPr="00E44760">
        <w:rPr>
          <w:rFonts w:asciiTheme="minorHAnsi" w:hAnsiTheme="minorHAnsi" w:cs="Arial"/>
          <w:color w:val="000000" w:themeColor="text1"/>
        </w:rPr>
        <w:t>stand</w:t>
      </w:r>
      <w:proofErr w:type="spellEnd"/>
      <w:r w:rsidRPr="00E44760">
        <w:rPr>
          <w:rFonts w:asciiTheme="minorHAnsi" w:hAnsiTheme="minorHAnsi" w:cs="Arial"/>
          <w:color w:val="000000" w:themeColor="text1"/>
        </w:rPr>
        <w:t xml:space="preserve"> by režime minimálne 4 dni,</w:t>
      </w:r>
    </w:p>
    <w:p w14:paraId="66BB457C" w14:textId="77777777" w:rsidR="00DC2364" w:rsidRPr="00E44760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>možnosť odosielania technických alarmov na dispečerské pracovisko – minimálne výpadok elektrického prúdu, obnovenie elektrického prúdu, slabá batéria v prístroji, batéria nabitá,</w:t>
      </w:r>
    </w:p>
    <w:p w14:paraId="396593E4" w14:textId="77777777" w:rsidR="00DC2364" w:rsidRDefault="00DC2364" w:rsidP="00DC2364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E44760">
        <w:rPr>
          <w:rFonts w:asciiTheme="minorHAnsi" w:hAnsiTheme="minorHAnsi" w:cs="Arial"/>
          <w:color w:val="000000" w:themeColor="text1"/>
        </w:rPr>
        <w:t xml:space="preserve">detektor pádu – neoddeliteľná súčasť prístroja. Detektor sa aktivuje v momente zaznamenania pádu, rozlišuje medzi pádmi a inými náhlymi pohybmi. Pred odoslaním alarmu detektor pádu vibruje, aby upozornil užívateľa o možnom privolaní alarmu a zabránilo sa tak falošným alarmom. V prípade falošného alarmu, užívateľ môže </w:t>
      </w:r>
      <w:proofErr w:type="spellStart"/>
      <w:r w:rsidRPr="00E44760">
        <w:rPr>
          <w:rFonts w:asciiTheme="minorHAnsi" w:hAnsiTheme="minorHAnsi" w:cs="Arial"/>
          <w:color w:val="000000" w:themeColor="text1"/>
        </w:rPr>
        <w:t>pre-alarm</w:t>
      </w:r>
      <w:proofErr w:type="spellEnd"/>
      <w:r w:rsidRPr="00E44760">
        <w:rPr>
          <w:rFonts w:asciiTheme="minorHAnsi" w:hAnsiTheme="minorHAnsi" w:cs="Arial"/>
          <w:color w:val="000000" w:themeColor="text1"/>
        </w:rPr>
        <w:t xml:space="preserve"> zrušiť. Vyvolať alarm je možné aj pomocou tlačidla. Detektor pádu je vode odolný. </w:t>
      </w:r>
    </w:p>
    <w:p w14:paraId="3B348047" w14:textId="5F0B29C0" w:rsidR="008A6DC1" w:rsidRPr="001964CA" w:rsidRDefault="00DC2364" w:rsidP="008A6DC1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8A6DC1" w:rsidRPr="001964CA">
        <w:rPr>
          <w:rFonts w:asciiTheme="minorHAnsi" w:hAnsiTheme="minorHAnsi"/>
        </w:rPr>
        <w:t>Realizácia samotného pilotného projektu pozostávala zo 4 fáz:</w:t>
      </w:r>
      <w:r w:rsidR="008A6DC1" w:rsidRPr="001964CA">
        <w:rPr>
          <w:rFonts w:asciiTheme="minorHAnsi" w:hAnsiTheme="minorHAnsi"/>
          <w:u w:val="single"/>
        </w:rPr>
        <w:br/>
      </w:r>
      <w:r w:rsidR="001964CA">
        <w:rPr>
          <w:rFonts w:asciiTheme="minorHAnsi" w:hAnsiTheme="minorHAnsi"/>
          <w:u w:val="single"/>
        </w:rPr>
        <w:br/>
        <w:t xml:space="preserve">1. </w:t>
      </w:r>
      <w:r w:rsidR="000F26DE" w:rsidRPr="001964CA">
        <w:rPr>
          <w:rFonts w:asciiTheme="minorHAnsi" w:hAnsiTheme="minorHAnsi"/>
          <w:u w:val="single"/>
        </w:rPr>
        <w:t>Nábor účastníkov</w:t>
      </w:r>
      <w:r w:rsidR="008A6DC1" w:rsidRPr="001964CA">
        <w:rPr>
          <w:rFonts w:asciiTheme="minorHAnsi" w:hAnsiTheme="minorHAnsi"/>
          <w:u w:val="single"/>
        </w:rPr>
        <w:br/>
      </w:r>
      <w:r w:rsidR="008A6DC1" w:rsidRPr="001964CA">
        <w:rPr>
          <w:rFonts w:asciiTheme="minorHAnsi" w:hAnsiTheme="minorHAnsi"/>
        </w:rPr>
        <w:br/>
        <w:t>Oslovenie účastníkov pre zapojenie sa do projektu prebiehalo prostredníctvom nasledujúcej marketingovej kampane:</w:t>
      </w:r>
      <w:r w:rsidR="008A6DC1" w:rsidRPr="001964CA">
        <w:rPr>
          <w:rFonts w:asciiTheme="minorHAnsi" w:hAnsiTheme="minorHAnsi"/>
        </w:rPr>
        <w:br/>
      </w:r>
    </w:p>
    <w:p w14:paraId="61167A54" w14:textId="3E8EC25D" w:rsidR="008A6DC1" w:rsidRPr="001964CA" w:rsidRDefault="008A6DC1" w:rsidP="008A6DC1">
      <w:pPr>
        <w:pStyle w:val="Odsekzoznamu"/>
        <w:numPr>
          <w:ilvl w:val="0"/>
          <w:numId w:val="35"/>
        </w:numPr>
        <w:rPr>
          <w:rFonts w:asciiTheme="minorHAnsi" w:hAnsiTheme="minorHAnsi"/>
        </w:rPr>
      </w:pPr>
      <w:r w:rsidRPr="001964CA">
        <w:rPr>
          <w:rFonts w:asciiTheme="minorHAnsi" w:hAnsiTheme="minorHAnsi"/>
        </w:rPr>
        <w:t>inzerci</w:t>
      </w:r>
      <w:r w:rsidR="001964CA" w:rsidRPr="001964CA">
        <w:rPr>
          <w:rFonts w:asciiTheme="minorHAnsi" w:hAnsiTheme="minorHAnsi"/>
        </w:rPr>
        <w:t>e</w:t>
      </w:r>
      <w:r w:rsidRPr="001964CA">
        <w:rPr>
          <w:rFonts w:asciiTheme="minorHAnsi" w:hAnsiTheme="minorHAnsi"/>
        </w:rPr>
        <w:t xml:space="preserve"> v </w:t>
      </w:r>
      <w:proofErr w:type="spellStart"/>
      <w:r w:rsidRPr="001964CA">
        <w:rPr>
          <w:rFonts w:asciiTheme="minorHAnsi" w:hAnsiTheme="minorHAnsi"/>
        </w:rPr>
        <w:t>printe</w:t>
      </w:r>
      <w:proofErr w:type="spellEnd"/>
      <w:r w:rsidRPr="001964CA">
        <w:rPr>
          <w:rFonts w:asciiTheme="minorHAnsi" w:hAnsiTheme="minorHAnsi"/>
        </w:rPr>
        <w:t xml:space="preserve"> (v Prešovskom večerníku)</w:t>
      </w:r>
      <w:r w:rsidR="001964CA" w:rsidRPr="001964CA">
        <w:rPr>
          <w:rFonts w:asciiTheme="minorHAnsi" w:hAnsiTheme="minorHAnsi"/>
        </w:rPr>
        <w:t>,</w:t>
      </w:r>
    </w:p>
    <w:p w14:paraId="55BCDADE" w14:textId="7255EC93" w:rsidR="008A6DC1" w:rsidRPr="001964CA" w:rsidRDefault="008A6DC1" w:rsidP="008A6DC1">
      <w:pPr>
        <w:pStyle w:val="Odsekzoznamu"/>
        <w:numPr>
          <w:ilvl w:val="0"/>
          <w:numId w:val="35"/>
        </w:numPr>
        <w:rPr>
          <w:rFonts w:asciiTheme="minorHAnsi" w:hAnsiTheme="minorHAnsi"/>
        </w:rPr>
      </w:pPr>
      <w:r w:rsidRPr="001964CA">
        <w:rPr>
          <w:rFonts w:asciiTheme="minorHAnsi" w:hAnsiTheme="minorHAnsi"/>
        </w:rPr>
        <w:t xml:space="preserve">zriadenia </w:t>
      </w:r>
      <w:proofErr w:type="spellStart"/>
      <w:r w:rsidRPr="001964CA">
        <w:rPr>
          <w:rFonts w:asciiTheme="minorHAnsi" w:hAnsiTheme="minorHAnsi"/>
        </w:rPr>
        <w:t>webstránky</w:t>
      </w:r>
      <w:proofErr w:type="spellEnd"/>
      <w:r w:rsidRPr="001964CA">
        <w:rPr>
          <w:rFonts w:asciiTheme="minorHAnsi" w:hAnsiTheme="minorHAnsi"/>
        </w:rPr>
        <w:t xml:space="preserve"> </w:t>
      </w:r>
      <w:hyperlink r:id="rId11" w:history="1">
        <w:r w:rsidR="001964CA" w:rsidRPr="001964CA">
          <w:rPr>
            <w:rStyle w:val="Hypertextovprepojenie"/>
            <w:rFonts w:asciiTheme="minorHAnsi" w:hAnsiTheme="minorHAnsi"/>
          </w:rPr>
          <w:t>https://www.bezpecnysenior.sk/</w:t>
        </w:r>
      </w:hyperlink>
      <w:r w:rsidR="001964CA" w:rsidRPr="001964CA">
        <w:rPr>
          <w:rFonts w:asciiTheme="minorHAnsi" w:hAnsiTheme="minorHAnsi"/>
        </w:rPr>
        <w:t xml:space="preserve"> a</w:t>
      </w:r>
      <w:r w:rsidR="00D2727C">
        <w:rPr>
          <w:rFonts w:asciiTheme="minorHAnsi" w:hAnsiTheme="minorHAnsi"/>
        </w:rPr>
        <w:t xml:space="preserve"> jej </w:t>
      </w:r>
      <w:proofErr w:type="spellStart"/>
      <w:r w:rsidR="001964CA" w:rsidRPr="001964CA">
        <w:rPr>
          <w:rFonts w:asciiTheme="minorHAnsi" w:hAnsiTheme="minorHAnsi"/>
        </w:rPr>
        <w:t>zdieľania</w:t>
      </w:r>
      <w:proofErr w:type="spellEnd"/>
      <w:r w:rsidR="001964CA" w:rsidRPr="001964CA">
        <w:rPr>
          <w:rFonts w:asciiTheme="minorHAnsi" w:hAnsiTheme="minorHAnsi"/>
        </w:rPr>
        <w:t xml:space="preserve"> na sociálnych sieťach,</w:t>
      </w:r>
    </w:p>
    <w:p w14:paraId="23CD925B" w14:textId="77777777" w:rsidR="009B2370" w:rsidRDefault="008A6DC1" w:rsidP="000F26DE">
      <w:pPr>
        <w:pStyle w:val="Odsekzoznamu"/>
        <w:numPr>
          <w:ilvl w:val="0"/>
          <w:numId w:val="35"/>
        </w:numPr>
        <w:rPr>
          <w:rFonts w:asciiTheme="minorHAnsi" w:hAnsiTheme="minorHAnsi"/>
        </w:rPr>
      </w:pPr>
      <w:r w:rsidRPr="001964CA">
        <w:rPr>
          <w:rFonts w:asciiTheme="minorHAnsi" w:hAnsiTheme="minorHAnsi"/>
        </w:rPr>
        <w:t>aktívneho oslovenia zástupcov miest/obcí v Prešovskom samosprávnom kraji</w:t>
      </w:r>
      <w:r w:rsidR="001964CA" w:rsidRPr="001964CA">
        <w:rPr>
          <w:rFonts w:asciiTheme="minorHAnsi" w:hAnsiTheme="minorHAnsi"/>
        </w:rPr>
        <w:t>.</w:t>
      </w:r>
    </w:p>
    <w:p w14:paraId="445B8592" w14:textId="77777777" w:rsidR="009B2370" w:rsidRDefault="009B2370" w:rsidP="009B2370">
      <w:pPr>
        <w:rPr>
          <w:u w:val="single"/>
        </w:rPr>
      </w:pPr>
    </w:p>
    <w:p w14:paraId="7CE5B0EF" w14:textId="7C200FEB" w:rsidR="008A6DC1" w:rsidRPr="00D2727C" w:rsidRDefault="009B2370" w:rsidP="009B2370">
      <w:pPr>
        <w:rPr>
          <w:rFonts w:asciiTheme="minorHAnsi" w:hAnsiTheme="minorHAnsi"/>
        </w:rPr>
      </w:pPr>
      <w:r w:rsidRPr="00D2727C">
        <w:rPr>
          <w:rFonts w:asciiTheme="minorHAnsi" w:hAnsiTheme="minorHAnsi"/>
        </w:rPr>
        <w:t>Záujem o účasť na pilotnom projekte prejavilo spolu 79 záujemcov (z toho 18 – vrátane 2 obcí záujemcov mimo Prešovského samosprávneho kraja).</w:t>
      </w:r>
      <w:r w:rsidR="008A6DC1" w:rsidRPr="00D2727C">
        <w:rPr>
          <w:rFonts w:asciiTheme="minorHAnsi" w:hAnsiTheme="minorHAnsi"/>
        </w:rPr>
        <w:br/>
      </w:r>
    </w:p>
    <w:p w14:paraId="26A4DBE0" w14:textId="77777777" w:rsidR="008633BB" w:rsidRPr="00343B78" w:rsidRDefault="001964CA" w:rsidP="000F26DE">
      <w:pPr>
        <w:rPr>
          <w:rFonts w:asciiTheme="minorHAnsi" w:hAnsiTheme="minorHAnsi"/>
          <w:u w:val="single"/>
        </w:rPr>
      </w:pPr>
      <w:r w:rsidRPr="00343B78">
        <w:rPr>
          <w:rFonts w:asciiTheme="minorHAnsi" w:hAnsiTheme="minorHAnsi"/>
          <w:u w:val="single"/>
        </w:rPr>
        <w:t xml:space="preserve">2. </w:t>
      </w:r>
      <w:r w:rsidR="000F26DE" w:rsidRPr="00343B78">
        <w:rPr>
          <w:rFonts w:asciiTheme="minorHAnsi" w:hAnsiTheme="minorHAnsi"/>
          <w:u w:val="single"/>
        </w:rPr>
        <w:t>Uzatvorenie zmluvného vzťahu</w:t>
      </w:r>
    </w:p>
    <w:p w14:paraId="4D274D5D" w14:textId="77777777" w:rsidR="008633BB" w:rsidRPr="00343B78" w:rsidRDefault="008633BB" w:rsidP="000F26DE">
      <w:pPr>
        <w:rPr>
          <w:rFonts w:asciiTheme="minorHAnsi" w:hAnsiTheme="minorHAnsi"/>
          <w:u w:val="single"/>
        </w:rPr>
      </w:pPr>
    </w:p>
    <w:p w14:paraId="464A9CC8" w14:textId="4E5AA08F" w:rsidR="000F26DE" w:rsidRPr="00343B78" w:rsidRDefault="008633BB" w:rsidP="008633BB">
      <w:pPr>
        <w:rPr>
          <w:rFonts w:asciiTheme="minorHAnsi" w:hAnsiTheme="minorHAnsi"/>
          <w:u w:val="single"/>
        </w:rPr>
      </w:pPr>
      <w:r w:rsidRPr="00343B78">
        <w:rPr>
          <w:rFonts w:asciiTheme="minorHAnsi" w:hAnsiTheme="minorHAnsi"/>
        </w:rPr>
        <w:t>Uzavretiu</w:t>
      </w:r>
      <w:r w:rsidR="004E2B95">
        <w:rPr>
          <w:rFonts w:asciiTheme="minorHAnsi" w:hAnsiTheme="minorHAnsi"/>
        </w:rPr>
        <w:t xml:space="preserve"> samotnej zmluvy o poskytovaní </w:t>
      </w:r>
      <w:r w:rsidRPr="00343B78">
        <w:rPr>
          <w:rFonts w:asciiTheme="minorHAnsi" w:hAnsiTheme="minorHAnsi"/>
        </w:rPr>
        <w:t>služby predchádzalo spísanie dotazníka „ „Dotazník pre službu uskutočnenie testovania nepretržitého monitoringu pádu ako súčasti poskytovanej sociálnej služby Monitorovanie a signalizácia potreby pomoci“. Dotazník o</w:t>
      </w:r>
      <w:r w:rsidR="00C267A8">
        <w:rPr>
          <w:rFonts w:asciiTheme="minorHAnsi" w:hAnsiTheme="minorHAnsi"/>
        </w:rPr>
        <w:t>krem kontaktných údajov obsahova</w:t>
      </w:r>
      <w:r w:rsidRPr="00343B78">
        <w:rPr>
          <w:rFonts w:asciiTheme="minorHAnsi" w:hAnsiTheme="minorHAnsi"/>
        </w:rPr>
        <w:t xml:space="preserve">l aj  prehľad zdravotných obmedzení klienta. Na základe vyplneného dotazníka bola uzatvorená zmluva o poskytovaní služby medzi Poskytovateľom (spoločnosťou Intellope, s.r.o.) a prijímateľom (pričom prijímateľom nemusel byť samotný klient, ale napríklad jeho rodinný </w:t>
      </w:r>
      <w:r w:rsidR="00C267A8" w:rsidRPr="00343B78">
        <w:rPr>
          <w:rFonts w:asciiTheme="minorHAnsi" w:hAnsiTheme="minorHAnsi"/>
        </w:rPr>
        <w:t>príslušník</w:t>
      </w:r>
      <w:r w:rsidRPr="00343B78">
        <w:rPr>
          <w:rFonts w:asciiTheme="minorHAnsi" w:hAnsiTheme="minorHAnsi"/>
        </w:rPr>
        <w:t>)</w:t>
      </w:r>
      <w:r w:rsidRPr="00343B78">
        <w:rPr>
          <w:rFonts w:asciiTheme="minorHAnsi" w:hAnsiTheme="minorHAnsi"/>
          <w:u w:val="single"/>
        </w:rPr>
        <w:br/>
      </w:r>
      <w:r w:rsidR="000F26DE" w:rsidRPr="00343B78">
        <w:rPr>
          <w:rFonts w:asciiTheme="minorHAnsi" w:hAnsiTheme="minorHAnsi"/>
          <w:u w:val="single"/>
        </w:rPr>
        <w:br/>
      </w:r>
      <w:r w:rsidR="001964CA" w:rsidRPr="00343B78">
        <w:rPr>
          <w:rFonts w:asciiTheme="minorHAnsi" w:hAnsiTheme="minorHAnsi"/>
          <w:u w:val="single"/>
        </w:rPr>
        <w:t xml:space="preserve">3. </w:t>
      </w:r>
      <w:r w:rsidR="000F26DE" w:rsidRPr="00343B78">
        <w:rPr>
          <w:rFonts w:asciiTheme="minorHAnsi" w:hAnsiTheme="minorHAnsi"/>
          <w:u w:val="single"/>
        </w:rPr>
        <w:t>Inštalácia  a otestovanie funkčnosti zariadení v domácnostiach seniorov</w:t>
      </w:r>
    </w:p>
    <w:p w14:paraId="4A4F27AF" w14:textId="59B23858" w:rsidR="008633BB" w:rsidRPr="00343B78" w:rsidRDefault="008633BB" w:rsidP="008633BB">
      <w:pPr>
        <w:rPr>
          <w:rFonts w:asciiTheme="minorHAnsi" w:hAnsiTheme="minorHAnsi"/>
          <w:u w:val="single"/>
        </w:rPr>
      </w:pPr>
    </w:p>
    <w:p w14:paraId="252864A8" w14:textId="26719561" w:rsidR="008633BB" w:rsidRPr="00343B78" w:rsidRDefault="009B2370" w:rsidP="008633BB">
      <w:pPr>
        <w:rPr>
          <w:rFonts w:asciiTheme="minorHAnsi" w:hAnsiTheme="minorHAnsi"/>
        </w:rPr>
      </w:pPr>
      <w:r>
        <w:rPr>
          <w:rFonts w:asciiTheme="minorHAnsi" w:hAnsiTheme="minorHAnsi"/>
        </w:rPr>
        <w:t>Súbežne s podpísaním</w:t>
      </w:r>
      <w:r w:rsidR="008633BB" w:rsidRPr="00343B78">
        <w:rPr>
          <w:rFonts w:asciiTheme="minorHAnsi" w:hAnsiTheme="minorHAnsi"/>
        </w:rPr>
        <w:t xml:space="preserve"> zmluvy o poskytovaní služby technik realizoval inštaláciu a otestovanie zariadenia v domácnostiach klientov, ktoré boli potvrdené  preberacím protokolom o dodávke a inštalácii prístroja v domácnosti klienta.</w:t>
      </w:r>
    </w:p>
    <w:p w14:paraId="736E5E91" w14:textId="34621C92" w:rsidR="000F26DE" w:rsidRPr="00343B78" w:rsidRDefault="008633BB" w:rsidP="000F26DE">
      <w:pPr>
        <w:rPr>
          <w:rFonts w:asciiTheme="minorHAnsi" w:hAnsiTheme="minorHAnsi"/>
          <w:u w:val="single"/>
        </w:rPr>
      </w:pPr>
      <w:r w:rsidRPr="00343B78">
        <w:rPr>
          <w:rFonts w:asciiTheme="minorHAnsi" w:hAnsiTheme="minorHAnsi"/>
          <w:u w:val="single"/>
        </w:rPr>
        <w:br/>
      </w:r>
      <w:r w:rsidR="001964CA" w:rsidRPr="00343B78">
        <w:rPr>
          <w:rFonts w:asciiTheme="minorHAnsi" w:hAnsiTheme="minorHAnsi"/>
          <w:u w:val="single"/>
        </w:rPr>
        <w:t xml:space="preserve">4. </w:t>
      </w:r>
      <w:r w:rsidR="000F26DE" w:rsidRPr="00343B78">
        <w:rPr>
          <w:rFonts w:asciiTheme="minorHAnsi" w:hAnsiTheme="minorHAnsi"/>
          <w:u w:val="single"/>
        </w:rPr>
        <w:t>Poskytovanie služby</w:t>
      </w:r>
      <w:r w:rsidR="008A6DC1" w:rsidRPr="00343B78">
        <w:rPr>
          <w:rFonts w:asciiTheme="minorHAnsi" w:hAnsiTheme="minorHAnsi"/>
          <w:u w:val="single"/>
        </w:rPr>
        <w:t xml:space="preserve"> nepretržitého monitoringu</w:t>
      </w:r>
      <w:r w:rsidRPr="00343B78">
        <w:rPr>
          <w:rFonts w:asciiTheme="minorHAnsi" w:hAnsiTheme="minorHAnsi"/>
          <w:u w:val="single"/>
        </w:rPr>
        <w:br/>
      </w:r>
      <w:r w:rsidRPr="00343B78">
        <w:rPr>
          <w:rFonts w:asciiTheme="minorHAnsi" w:hAnsiTheme="minorHAnsi"/>
          <w:u w:val="single"/>
        </w:rPr>
        <w:br/>
      </w:r>
      <w:r w:rsidRPr="00343B78">
        <w:rPr>
          <w:rFonts w:asciiTheme="minorHAnsi" w:hAnsiTheme="minorHAnsi"/>
        </w:rPr>
        <w:t>Samotná služba domáceho tiesňového volania/nepretržitého monitoringu pádu bola poskytovaná klientom BEZPLATNE po dobu 6 mesiacov. Službu</w:t>
      </w:r>
      <w:r w:rsidR="00343B78" w:rsidRPr="00343B78">
        <w:rPr>
          <w:rFonts w:asciiTheme="minorHAnsi" w:hAnsiTheme="minorHAnsi"/>
        </w:rPr>
        <w:t xml:space="preserve"> realizovala Asociácia</w:t>
      </w:r>
      <w:r w:rsidR="0056006D">
        <w:rPr>
          <w:rFonts w:asciiTheme="minorHAnsi" w:hAnsiTheme="minorHAnsi"/>
        </w:rPr>
        <w:t xml:space="preserve"> </w:t>
      </w:r>
      <w:r w:rsidR="0056006D">
        <w:rPr>
          <w:rFonts w:asciiTheme="minorHAnsi" w:hAnsiTheme="minorHAnsi"/>
        </w:rPr>
        <w:lastRenderedPageBreak/>
        <w:t xml:space="preserve">samaritánov SR (AS SR) prostredníctvom </w:t>
      </w:r>
      <w:r w:rsidR="00343B78" w:rsidRPr="00343B78">
        <w:rPr>
          <w:rFonts w:asciiTheme="minorHAnsi" w:hAnsiTheme="minorHAnsi"/>
        </w:rPr>
        <w:t>svojho kvalifikovaného personálu dispečingového centra v obci Plaveč.</w:t>
      </w:r>
    </w:p>
    <w:p w14:paraId="0B5E53CE" w14:textId="23125810" w:rsidR="007015AF" w:rsidRDefault="007015AF" w:rsidP="00360E5D">
      <w:pPr>
        <w:pStyle w:val="Nadpis1"/>
      </w:pPr>
      <w:bookmarkStart w:id="4" w:name="_Toc44344711"/>
      <w:r w:rsidRPr="007015AF">
        <w:t>Charakteristika účastníkov</w:t>
      </w:r>
      <w:bookmarkEnd w:id="4"/>
    </w:p>
    <w:p w14:paraId="4302E0A8" w14:textId="77777777" w:rsidR="00214A21" w:rsidRDefault="00214A21" w:rsidP="00214A21"/>
    <w:p w14:paraId="5BDC24A6" w14:textId="2052E1F5" w:rsidR="00214A21" w:rsidRPr="00B7326F" w:rsidRDefault="00214A21" w:rsidP="00214A21">
      <w:pPr>
        <w:rPr>
          <w:rFonts w:asciiTheme="minorHAnsi" w:hAnsiTheme="minorHAnsi"/>
        </w:rPr>
      </w:pPr>
      <w:r w:rsidRPr="00B7326F">
        <w:rPr>
          <w:rFonts w:asciiTheme="minorHAnsi" w:hAnsiTheme="minorHAnsi"/>
        </w:rPr>
        <w:t>Do pilotného projektu boli zapojení občania s</w:t>
      </w:r>
      <w:r w:rsidR="0067618C">
        <w:rPr>
          <w:rFonts w:asciiTheme="minorHAnsi" w:hAnsiTheme="minorHAnsi"/>
        </w:rPr>
        <w:t> </w:t>
      </w:r>
      <w:r w:rsidRPr="00B7326F">
        <w:rPr>
          <w:rFonts w:asciiTheme="minorHAnsi" w:hAnsiTheme="minorHAnsi"/>
        </w:rPr>
        <w:t>bydliskom</w:t>
      </w:r>
      <w:r w:rsidR="0067618C">
        <w:rPr>
          <w:rFonts w:asciiTheme="minorHAnsi" w:hAnsiTheme="minorHAnsi"/>
        </w:rPr>
        <w:t xml:space="preserve"> v obciach a mestách</w:t>
      </w:r>
      <w:r w:rsidRPr="00B7326F">
        <w:rPr>
          <w:rFonts w:asciiTheme="minorHAnsi" w:hAnsiTheme="minorHAnsi"/>
        </w:rPr>
        <w:t xml:space="preserve"> v rámci 10tich okresov Prešovského samosprávneho kraja, pričom dominoval okres Prešov, Stará Ľubovňa</w:t>
      </w:r>
      <w:r w:rsidR="0067618C">
        <w:rPr>
          <w:rFonts w:asciiTheme="minorHAnsi" w:hAnsiTheme="minorHAnsi"/>
        </w:rPr>
        <w:t xml:space="preserve"> </w:t>
      </w:r>
      <w:r w:rsidRPr="00B7326F">
        <w:rPr>
          <w:rFonts w:asciiTheme="minorHAnsi" w:hAnsiTheme="minorHAnsi"/>
        </w:rPr>
        <w:t>a</w:t>
      </w:r>
      <w:r w:rsidR="00B7326F" w:rsidRPr="00B7326F">
        <w:rPr>
          <w:rFonts w:asciiTheme="minorHAnsi" w:hAnsiTheme="minorHAnsi"/>
        </w:rPr>
        <w:t> </w:t>
      </w:r>
      <w:r w:rsidRPr="00B7326F">
        <w:rPr>
          <w:rFonts w:asciiTheme="minorHAnsi" w:hAnsiTheme="minorHAnsi"/>
        </w:rPr>
        <w:t>Poprad</w:t>
      </w:r>
      <w:r w:rsidR="00B7326F" w:rsidRPr="00B7326F">
        <w:rPr>
          <w:rFonts w:asciiTheme="minorHAnsi" w:hAnsiTheme="minorHAnsi"/>
        </w:rPr>
        <w:t>.</w:t>
      </w:r>
      <w:r w:rsidR="0067618C">
        <w:rPr>
          <w:rFonts w:asciiTheme="minorHAnsi" w:hAnsiTheme="minorHAnsi"/>
        </w:rPr>
        <w:t xml:space="preserve"> </w:t>
      </w:r>
    </w:p>
    <w:p w14:paraId="2EB9FC26" w14:textId="77777777" w:rsidR="00214A21" w:rsidRDefault="00214A21" w:rsidP="00214A21"/>
    <w:p w14:paraId="60716AD7" w14:textId="7EC90D5D" w:rsidR="00214A21" w:rsidRDefault="00B7326F" w:rsidP="00B7326F">
      <w:pPr>
        <w:jc w:val="center"/>
      </w:pPr>
      <w:r>
        <w:rPr>
          <w:noProof/>
          <w:lang w:eastAsia="sk-SK"/>
        </w:rPr>
        <w:drawing>
          <wp:inline distT="0" distB="0" distL="0" distR="0" wp14:anchorId="56DB0E71" wp14:editId="35C6520D">
            <wp:extent cx="4231934" cy="2327564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22" cy="232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3DB76" w14:textId="77777777" w:rsidR="00B7326F" w:rsidRDefault="00B7326F" w:rsidP="00B7326F">
      <w:pPr>
        <w:jc w:val="center"/>
      </w:pPr>
    </w:p>
    <w:p w14:paraId="2C9724E5" w14:textId="3498C6C1" w:rsidR="00B7326F" w:rsidRPr="00F75DEA" w:rsidRDefault="00B7326F" w:rsidP="00B7326F">
      <w:pPr>
        <w:rPr>
          <w:rFonts w:asciiTheme="minorHAnsi" w:hAnsiTheme="minorHAnsi"/>
          <w:u w:val="single"/>
        </w:rPr>
      </w:pPr>
      <w:r w:rsidRPr="00DC004F">
        <w:rPr>
          <w:rFonts w:asciiTheme="minorHAnsi" w:hAnsiTheme="minorHAnsi"/>
        </w:rPr>
        <w:t xml:space="preserve">Z pohľadu pohlavia dominovali v pilotnom projekte </w:t>
      </w:r>
      <w:r w:rsidRPr="00F75DEA">
        <w:rPr>
          <w:rFonts w:asciiTheme="minorHAnsi" w:hAnsiTheme="minorHAnsi"/>
          <w:u w:val="single"/>
        </w:rPr>
        <w:t>ženy</w:t>
      </w:r>
      <w:r w:rsidR="0067618C" w:rsidRPr="00F75DEA">
        <w:rPr>
          <w:rFonts w:asciiTheme="minorHAnsi" w:hAnsiTheme="minorHAnsi"/>
          <w:u w:val="single"/>
        </w:rPr>
        <w:t xml:space="preserve"> - vdovy</w:t>
      </w:r>
      <w:r w:rsidRPr="00DC004F">
        <w:rPr>
          <w:rFonts w:asciiTheme="minorHAnsi" w:hAnsiTheme="minorHAnsi"/>
        </w:rPr>
        <w:t xml:space="preserve"> (</w:t>
      </w:r>
      <w:r w:rsidR="0067618C">
        <w:rPr>
          <w:rFonts w:asciiTheme="minorHAnsi" w:hAnsiTheme="minorHAnsi"/>
        </w:rPr>
        <w:t xml:space="preserve">39 vdov zo </w:t>
      </w:r>
      <w:r w:rsidRPr="00DC004F">
        <w:rPr>
          <w:rFonts w:asciiTheme="minorHAnsi" w:hAnsiTheme="minorHAnsi"/>
        </w:rPr>
        <w:t>45 účastníčok). Z hľadiska typu bývania</w:t>
      </w:r>
      <w:r w:rsidR="00DC004F" w:rsidRPr="00DC004F">
        <w:rPr>
          <w:rFonts w:asciiTheme="minorHAnsi" w:hAnsiTheme="minorHAnsi"/>
        </w:rPr>
        <w:t xml:space="preserve"> </w:t>
      </w:r>
      <w:r w:rsidR="0067618C">
        <w:rPr>
          <w:rFonts w:asciiTheme="minorHAnsi" w:hAnsiTheme="minorHAnsi"/>
        </w:rPr>
        <w:t xml:space="preserve">31 zariadení na monitoring pádu bolo inštalovaných </w:t>
      </w:r>
      <w:r w:rsidR="00DC004F" w:rsidRPr="00DC004F">
        <w:rPr>
          <w:rFonts w:asciiTheme="minorHAnsi" w:hAnsiTheme="minorHAnsi"/>
        </w:rPr>
        <w:t>v rodinných domoch, zvyšok v rôznych typoch bytových domov.</w:t>
      </w:r>
      <w:r w:rsidRPr="00DC004F">
        <w:rPr>
          <w:rFonts w:asciiTheme="minorHAnsi" w:hAnsiTheme="minorHAnsi"/>
        </w:rPr>
        <w:t xml:space="preserve"> </w:t>
      </w:r>
      <w:r w:rsidR="0067618C">
        <w:rPr>
          <w:rFonts w:asciiTheme="minorHAnsi" w:hAnsiTheme="minorHAnsi"/>
        </w:rPr>
        <w:t xml:space="preserve">Zaujímavé je vekové zloženie účastníkov, </w:t>
      </w:r>
      <w:r w:rsidR="0067618C" w:rsidRPr="00F75DEA">
        <w:rPr>
          <w:rFonts w:asciiTheme="minorHAnsi" w:hAnsiTheme="minorHAnsi"/>
          <w:u w:val="single"/>
        </w:rPr>
        <w:t>42% zapojených občanov sa nachádzalo vo vekovej skupine 90 rokov a viac.</w:t>
      </w:r>
    </w:p>
    <w:p w14:paraId="18F22F88" w14:textId="77777777" w:rsidR="00F75DEA" w:rsidRDefault="00F75DEA" w:rsidP="00B7326F">
      <w:pPr>
        <w:rPr>
          <w:rFonts w:asciiTheme="minorHAnsi" w:hAnsiTheme="minorHAnsi"/>
        </w:rPr>
      </w:pPr>
    </w:p>
    <w:p w14:paraId="1E1632D3" w14:textId="32451E36" w:rsidR="00F75DEA" w:rsidRDefault="00F75DEA" w:rsidP="00B7326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/>
        </w:rPr>
        <w:drawing>
          <wp:inline distT="0" distB="0" distL="0" distR="0" wp14:anchorId="73A567E1" wp14:editId="26F32483">
            <wp:extent cx="2829697" cy="2652035"/>
            <wp:effectExtent l="0" t="0" r="889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5" r="19682"/>
                    <a:stretch/>
                  </pic:blipFill>
                  <pic:spPr bwMode="auto">
                    <a:xfrm>
                      <a:off x="0" y="0"/>
                      <a:ext cx="2829404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eastAsia="sk-SK"/>
        </w:rPr>
        <w:drawing>
          <wp:inline distT="0" distB="0" distL="0" distR="0" wp14:anchorId="2F284B3E" wp14:editId="54D737FB">
            <wp:extent cx="2829698" cy="2652200"/>
            <wp:effectExtent l="0" t="0" r="889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2" r="20955"/>
                    <a:stretch/>
                  </pic:blipFill>
                  <pic:spPr bwMode="auto">
                    <a:xfrm>
                      <a:off x="0" y="0"/>
                      <a:ext cx="2829228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252EA" w14:textId="77777777" w:rsidR="00F75DEA" w:rsidRPr="00F75DEA" w:rsidRDefault="00F75DEA" w:rsidP="00B7326F">
      <w:pPr>
        <w:rPr>
          <w:rFonts w:asciiTheme="minorHAnsi" w:hAnsiTheme="minorHAnsi"/>
          <w:sz w:val="4"/>
          <w:szCs w:val="4"/>
        </w:rPr>
      </w:pPr>
    </w:p>
    <w:p w14:paraId="20A4C553" w14:textId="3BBFB046" w:rsidR="00F75DEA" w:rsidRDefault="00F75DEA" w:rsidP="00B7326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/>
        </w:rPr>
        <w:lastRenderedPageBreak/>
        <w:drawing>
          <wp:inline distT="0" distB="0" distL="0" distR="0" wp14:anchorId="68392628" wp14:editId="765DBB45">
            <wp:extent cx="2829698" cy="2930538"/>
            <wp:effectExtent l="0" t="0" r="8890" b="317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4" r="19398"/>
                    <a:stretch/>
                  </pic:blipFill>
                  <pic:spPr bwMode="auto">
                    <a:xfrm>
                      <a:off x="0" y="0"/>
                      <a:ext cx="2829698" cy="293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eastAsia="sk-SK"/>
        </w:rPr>
        <w:drawing>
          <wp:inline distT="0" distB="0" distL="0" distR="0" wp14:anchorId="732F04E0" wp14:editId="266C01D1">
            <wp:extent cx="2829698" cy="2928552"/>
            <wp:effectExtent l="0" t="0" r="8890" b="571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8" r="19628"/>
                    <a:stretch/>
                  </pic:blipFill>
                  <pic:spPr bwMode="auto">
                    <a:xfrm>
                      <a:off x="0" y="0"/>
                      <a:ext cx="2829228" cy="292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BB731" w14:textId="11B5249F" w:rsidR="00F75DEA" w:rsidRDefault="00F75DEA" w:rsidP="00B7326F">
      <w:pPr>
        <w:rPr>
          <w:rFonts w:asciiTheme="minorHAnsi" w:hAnsiTheme="minorHAnsi"/>
        </w:rPr>
      </w:pPr>
    </w:p>
    <w:p w14:paraId="330EE6FA" w14:textId="47E2AD7F" w:rsidR="004E2B95" w:rsidRDefault="004E2B95" w:rsidP="00B7326F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U všetkých účastníkov pilotného projektu boli zistené zdravotné riziká. </w:t>
      </w:r>
      <w:r w:rsidRPr="0000741C">
        <w:rPr>
          <w:rFonts w:asciiTheme="minorHAnsi" w:hAnsiTheme="minorHAnsi"/>
          <w:u w:val="single"/>
        </w:rPr>
        <w:t>Každý účastník mal minimálne jedno ochorenie/zdravotné obmedzenie</w:t>
      </w:r>
      <w:r>
        <w:rPr>
          <w:rFonts w:asciiTheme="minorHAnsi" w:hAnsiTheme="minorHAnsi"/>
        </w:rPr>
        <w:t xml:space="preserve">, u 55 účastníkov boli prítomné dve anamnézy. Tri anamnézy (prípadne viac) boli prítomné u 47 účastníkov. </w:t>
      </w:r>
      <w:r w:rsidRPr="0000741C">
        <w:rPr>
          <w:rFonts w:asciiTheme="minorHAnsi" w:hAnsiTheme="minorHAnsi"/>
          <w:u w:val="single"/>
        </w:rPr>
        <w:t>Najviac vyskytujúcim zdravotným problémom bola ischemická choroba srdca a vysoký krvný tlak, nasledované zníženou mobilitou, závratmi a bolesťami chrbtice.</w:t>
      </w:r>
    </w:p>
    <w:p w14:paraId="193CA7A5" w14:textId="77777777" w:rsidR="0000741C" w:rsidRDefault="0000741C" w:rsidP="00B7326F">
      <w:pPr>
        <w:rPr>
          <w:rFonts w:asciiTheme="minorHAnsi" w:hAnsiTheme="minorHAnsi"/>
          <w:u w:val="single"/>
        </w:rPr>
      </w:pPr>
    </w:p>
    <w:p w14:paraId="46F81CEA" w14:textId="4FE5FC60" w:rsidR="0000741C" w:rsidRDefault="0000741C" w:rsidP="00B7326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/>
        </w:rPr>
        <w:drawing>
          <wp:inline distT="0" distB="0" distL="0" distR="0" wp14:anchorId="5A975A16" wp14:editId="0BEC7775">
            <wp:extent cx="5758249" cy="2853668"/>
            <wp:effectExtent l="0" t="0" r="0" b="444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13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F4C14" w14:textId="5F377AD4" w:rsidR="007015AF" w:rsidRDefault="007015AF" w:rsidP="00360E5D">
      <w:pPr>
        <w:pStyle w:val="Nadpis1"/>
      </w:pPr>
      <w:bookmarkStart w:id="5" w:name="_Toc44344712"/>
      <w:r w:rsidRPr="007015AF">
        <w:t>Zhodnotenie vý</w:t>
      </w:r>
      <w:r w:rsidR="00360E5D">
        <w:t>stupov</w:t>
      </w:r>
      <w:r w:rsidRPr="007015AF">
        <w:t xml:space="preserve"> z</w:t>
      </w:r>
      <w:r w:rsidR="00360E5D">
        <w:t> informačného systému</w:t>
      </w:r>
      <w:r w:rsidR="0000741C">
        <w:t xml:space="preserve"> dispečerského strediska A</w:t>
      </w:r>
      <w:r w:rsidR="00DC2364">
        <w:t>sociácie samaritánov SR (AS SR)</w:t>
      </w:r>
      <w:bookmarkEnd w:id="5"/>
    </w:p>
    <w:p w14:paraId="32EECD54" w14:textId="77777777" w:rsidR="0056006D" w:rsidRDefault="0056006D" w:rsidP="0056006D"/>
    <w:p w14:paraId="0E47E383" w14:textId="7E7606B7" w:rsidR="0056006D" w:rsidRPr="004E743D" w:rsidRDefault="005205F4" w:rsidP="0056006D">
      <w:pPr>
        <w:rPr>
          <w:rFonts w:asciiTheme="minorHAnsi" w:hAnsiTheme="minorHAnsi"/>
        </w:rPr>
      </w:pPr>
      <w:r w:rsidRPr="004E743D">
        <w:rPr>
          <w:rFonts w:asciiTheme="minorHAnsi" w:hAnsiTheme="minorHAnsi"/>
        </w:rPr>
        <w:t>Počas realizácie pilotného projektu od 01.10.2019 do 31.3.2020 zaznamenal informačný systém</w:t>
      </w:r>
      <w:r w:rsidR="004E743D">
        <w:rPr>
          <w:rFonts w:asciiTheme="minorHAnsi" w:hAnsiTheme="minorHAnsi"/>
        </w:rPr>
        <w:t xml:space="preserve"> dispečerského strediska</w:t>
      </w:r>
      <w:r w:rsidRPr="004E743D">
        <w:rPr>
          <w:rFonts w:asciiTheme="minorHAnsi" w:hAnsiTheme="minorHAnsi"/>
        </w:rPr>
        <w:t xml:space="preserve"> spolu </w:t>
      </w:r>
      <w:r w:rsidRPr="004E743D">
        <w:rPr>
          <w:rFonts w:asciiTheme="minorHAnsi" w:hAnsiTheme="minorHAnsi"/>
          <w:b/>
        </w:rPr>
        <w:t>2</w:t>
      </w:r>
      <w:r w:rsidR="004E743D">
        <w:rPr>
          <w:rFonts w:asciiTheme="minorHAnsi" w:hAnsiTheme="minorHAnsi"/>
          <w:b/>
        </w:rPr>
        <w:t xml:space="preserve"> </w:t>
      </w:r>
      <w:r w:rsidRPr="004E743D">
        <w:rPr>
          <w:rFonts w:asciiTheme="minorHAnsi" w:hAnsiTheme="minorHAnsi"/>
          <w:b/>
        </w:rPr>
        <w:t>601</w:t>
      </w:r>
      <w:r w:rsidRPr="004E743D">
        <w:rPr>
          <w:rFonts w:asciiTheme="minorHAnsi" w:hAnsiTheme="minorHAnsi"/>
        </w:rPr>
        <w:t xml:space="preserve"> alarmových hlásení rozdelených podľa nižšie uvedených kritérií:</w:t>
      </w:r>
    </w:p>
    <w:p w14:paraId="5E236EB2" w14:textId="77777777" w:rsidR="005205F4" w:rsidRDefault="005205F4" w:rsidP="0056006D"/>
    <w:p w14:paraId="7E60C4C0" w14:textId="306265B8" w:rsidR="005205F4" w:rsidRPr="0056006D" w:rsidRDefault="00DF067F" w:rsidP="0056006D">
      <w:r w:rsidRPr="00DF067F">
        <w:rPr>
          <w:noProof/>
          <w:lang w:eastAsia="sk-SK"/>
        </w:rPr>
        <w:lastRenderedPageBreak/>
        <w:drawing>
          <wp:inline distT="0" distB="0" distL="0" distR="0" wp14:anchorId="46256B09" wp14:editId="1E65EB9D">
            <wp:extent cx="5758248" cy="5103341"/>
            <wp:effectExtent l="0" t="0" r="0" b="254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C8ED9" w14:textId="22030842" w:rsidR="004E743D" w:rsidRPr="00B74950" w:rsidRDefault="002511AC" w:rsidP="004E743D">
      <w:pPr>
        <w:pStyle w:val="Bezriadkovania"/>
        <w:rPr>
          <w:sz w:val="24"/>
          <w:lang w:val="sk-SK"/>
        </w:rPr>
      </w:pPr>
      <w:r>
        <w:rPr>
          <w:sz w:val="24"/>
          <w:lang w:val="sk-SK"/>
        </w:rPr>
        <w:br/>
      </w:r>
      <w:r w:rsidR="00B74950">
        <w:rPr>
          <w:sz w:val="24"/>
          <w:lang w:val="sk-SK"/>
        </w:rPr>
        <w:t>Priamej komunikácie dis</w:t>
      </w:r>
      <w:r w:rsidR="004E743D" w:rsidRPr="00B74950">
        <w:rPr>
          <w:sz w:val="24"/>
          <w:lang w:val="sk-SK"/>
        </w:rPr>
        <w:t xml:space="preserve">pečer - klient sa pritom týkalo iba </w:t>
      </w:r>
      <w:r w:rsidR="004E743D" w:rsidRPr="00B74950">
        <w:rPr>
          <w:b/>
          <w:sz w:val="24"/>
          <w:lang w:val="sk-SK"/>
        </w:rPr>
        <w:t>9,7%</w:t>
      </w:r>
      <w:r w:rsidR="004E743D" w:rsidRPr="00B74950">
        <w:rPr>
          <w:sz w:val="24"/>
          <w:lang w:val="sk-SK"/>
        </w:rPr>
        <w:t xml:space="preserve"> (252) zo všetkých zaznamenaných alarmových hlásení.</w:t>
      </w:r>
    </w:p>
    <w:p w14:paraId="521DA8C1" w14:textId="77777777" w:rsidR="00B74950" w:rsidRDefault="00B74950" w:rsidP="004E743D">
      <w:pPr>
        <w:pStyle w:val="Bezriadkovania"/>
        <w:rPr>
          <w:sz w:val="24"/>
        </w:rPr>
      </w:pPr>
    </w:p>
    <w:p w14:paraId="56DFCBB4" w14:textId="092E7E3F" w:rsidR="00B74950" w:rsidRPr="004E743D" w:rsidRDefault="002511AC" w:rsidP="00B74950">
      <w:pPr>
        <w:pStyle w:val="Bezriadkovania"/>
        <w:jc w:val="center"/>
        <w:rPr>
          <w:sz w:val="24"/>
        </w:rPr>
      </w:pPr>
      <w:r>
        <w:rPr>
          <w:noProof/>
          <w:sz w:val="24"/>
          <w:lang w:val="sk-SK" w:eastAsia="sk-SK"/>
        </w:rPr>
        <w:drawing>
          <wp:inline distT="0" distB="0" distL="0" distR="0" wp14:anchorId="6927DAD3" wp14:editId="67526B20">
            <wp:extent cx="4567198" cy="2581275"/>
            <wp:effectExtent l="0" t="0" r="508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8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25572" w14:textId="77777777" w:rsidR="00E44760" w:rsidRDefault="007D4ED1" w:rsidP="00D66ABA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/>
      </w:r>
      <w:r w:rsidRPr="007D4ED1">
        <w:rPr>
          <w:sz w:val="24"/>
          <w:szCs w:val="24"/>
          <w:lang w:val="sk-SK"/>
        </w:rPr>
        <w:t xml:space="preserve">Z tohto počtu bolo </w:t>
      </w:r>
      <w:r w:rsidRPr="007D4ED1">
        <w:rPr>
          <w:b/>
          <w:sz w:val="24"/>
          <w:szCs w:val="24"/>
          <w:lang w:val="sk-SK"/>
        </w:rPr>
        <w:t>42 urgentných prípadov</w:t>
      </w:r>
      <w:r w:rsidR="002D26EB">
        <w:rPr>
          <w:sz w:val="24"/>
          <w:szCs w:val="24"/>
          <w:lang w:val="sk-SK"/>
        </w:rPr>
        <w:t xml:space="preserve">, kedy došlo k pádu klienta alebo sa sťažoval na </w:t>
      </w:r>
      <w:r w:rsidR="002D26EB">
        <w:rPr>
          <w:sz w:val="24"/>
          <w:szCs w:val="24"/>
          <w:lang w:val="sk-SK"/>
        </w:rPr>
        <w:lastRenderedPageBreak/>
        <w:t xml:space="preserve">zdravotné problémy. V súvislosti so zaznamenaným počtom je potrebné poznamenať, že nešlo o 42 unikátnych prípadov (tj. potrebu pomoci u 42 rôznych klientov v odlišnom čase). </w:t>
      </w:r>
      <w:r w:rsidR="00E44760">
        <w:rPr>
          <w:sz w:val="24"/>
          <w:szCs w:val="24"/>
          <w:lang w:val="sk-SK"/>
        </w:rPr>
        <w:br/>
      </w:r>
      <w:r w:rsidR="00E44760">
        <w:rPr>
          <w:sz w:val="24"/>
          <w:szCs w:val="24"/>
          <w:lang w:val="sk-SK"/>
        </w:rPr>
        <w:br/>
      </w:r>
      <w:r w:rsidR="002D26EB">
        <w:rPr>
          <w:sz w:val="24"/>
          <w:szCs w:val="24"/>
          <w:lang w:val="sk-SK"/>
        </w:rPr>
        <w:t>Tieto prípady sa týkali spolu</w:t>
      </w:r>
      <w:r w:rsidR="00E44760">
        <w:rPr>
          <w:sz w:val="24"/>
          <w:szCs w:val="24"/>
          <w:lang w:val="sk-SK"/>
        </w:rPr>
        <w:t xml:space="preserve"> „len“</w:t>
      </w:r>
      <w:r w:rsidR="002D26EB">
        <w:rPr>
          <w:sz w:val="24"/>
          <w:szCs w:val="24"/>
          <w:lang w:val="sk-SK"/>
        </w:rPr>
        <w:t xml:space="preserve"> 9 klientov</w:t>
      </w:r>
      <w:r w:rsidR="00E44760">
        <w:rPr>
          <w:sz w:val="24"/>
          <w:szCs w:val="24"/>
          <w:lang w:val="sk-SK"/>
        </w:rPr>
        <w:t>:</w:t>
      </w:r>
    </w:p>
    <w:p w14:paraId="5309C54A" w14:textId="77777777" w:rsidR="00E44760" w:rsidRDefault="00E44760" w:rsidP="00D66ABA">
      <w:pPr>
        <w:pStyle w:val="Bezriadkovania"/>
        <w:rPr>
          <w:sz w:val="24"/>
          <w:szCs w:val="24"/>
          <w:lang w:val="sk-SK"/>
        </w:rPr>
      </w:pPr>
    </w:p>
    <w:p w14:paraId="51563B8A" w14:textId="7C7E7F69" w:rsidR="00E44760" w:rsidRDefault="00D66ABA" w:rsidP="00E44760">
      <w:pPr>
        <w:pStyle w:val="Bezriadkovania"/>
        <w:numPr>
          <w:ilvl w:val="0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 z</w:t>
      </w:r>
      <w:r w:rsidR="00E44760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nich</w:t>
      </w:r>
      <w:r w:rsidR="00E44760">
        <w:rPr>
          <w:sz w:val="24"/>
          <w:szCs w:val="24"/>
          <w:lang w:val="sk-SK"/>
        </w:rPr>
        <w:t xml:space="preserve"> vo vekovej skupine</w:t>
      </w:r>
      <w:r>
        <w:rPr>
          <w:sz w:val="24"/>
          <w:szCs w:val="24"/>
          <w:lang w:val="sk-SK"/>
        </w:rPr>
        <w:t xml:space="preserve"> 90 rokov a</w:t>
      </w:r>
      <w:r w:rsidR="00E44760">
        <w:rPr>
          <w:sz w:val="24"/>
          <w:szCs w:val="24"/>
          <w:lang w:val="sk-SK"/>
        </w:rPr>
        <w:t> viac,</w:t>
      </w:r>
    </w:p>
    <w:p w14:paraId="64239D67" w14:textId="16C7A408" w:rsidR="00E44760" w:rsidRDefault="00D66ABA" w:rsidP="00E44760">
      <w:pPr>
        <w:pStyle w:val="Bezriadkovania"/>
        <w:numPr>
          <w:ilvl w:val="0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8 z nich </w:t>
      </w:r>
      <w:r w:rsidR="00CE7F55">
        <w:rPr>
          <w:sz w:val="24"/>
          <w:szCs w:val="24"/>
          <w:lang w:val="sk-SK"/>
        </w:rPr>
        <w:t>s rodinným stavom vdova/vdovec alebo rozvedený/á</w:t>
      </w:r>
      <w:r w:rsidR="00E44760">
        <w:rPr>
          <w:sz w:val="24"/>
          <w:szCs w:val="24"/>
          <w:lang w:val="sk-SK"/>
        </w:rPr>
        <w:t>,</w:t>
      </w:r>
    </w:p>
    <w:p w14:paraId="764BC8E5" w14:textId="04EB589A" w:rsidR="00E44760" w:rsidRDefault="00CE7F55" w:rsidP="00E44760">
      <w:pPr>
        <w:pStyle w:val="Bezriadkovania"/>
        <w:numPr>
          <w:ilvl w:val="0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8 z nich s</w:t>
      </w:r>
      <w:r w:rsidR="00E44760">
        <w:rPr>
          <w:sz w:val="24"/>
          <w:szCs w:val="24"/>
          <w:lang w:val="sk-SK"/>
        </w:rPr>
        <w:t xml:space="preserve"> minimálne dvomi anamnézami,</w:t>
      </w:r>
    </w:p>
    <w:p w14:paraId="5801AAFE" w14:textId="7BD12846" w:rsidR="00E44760" w:rsidRDefault="00CE7F55" w:rsidP="002511AC">
      <w:pPr>
        <w:pStyle w:val="Bezriadkovania"/>
        <w:numPr>
          <w:ilvl w:val="0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prítomné anamnézy: </w:t>
      </w:r>
      <w:r w:rsidR="00D66ABA" w:rsidRPr="00D66ABA">
        <w:rPr>
          <w:sz w:val="24"/>
          <w:szCs w:val="24"/>
          <w:lang w:val="sk-SK"/>
        </w:rPr>
        <w:t>ICHS - Ischemick</w:t>
      </w:r>
      <w:r w:rsidR="00D66ABA">
        <w:rPr>
          <w:sz w:val="24"/>
          <w:szCs w:val="24"/>
          <w:lang w:val="sk-SK"/>
        </w:rPr>
        <w:t>á choroba srdca, vysoký/nízky tlak, z</w:t>
      </w:r>
      <w:r w:rsidR="00D66ABA" w:rsidRPr="00D66ABA">
        <w:rPr>
          <w:sz w:val="24"/>
          <w:szCs w:val="24"/>
          <w:lang w:val="sk-SK"/>
        </w:rPr>
        <w:t>ávrate</w:t>
      </w:r>
      <w:r w:rsidR="00D66ABA">
        <w:rPr>
          <w:sz w:val="24"/>
          <w:szCs w:val="24"/>
          <w:lang w:val="sk-SK"/>
        </w:rPr>
        <w:t>, s</w:t>
      </w:r>
      <w:r w:rsidR="00D66ABA" w:rsidRPr="00D66ABA">
        <w:rPr>
          <w:sz w:val="24"/>
          <w:szCs w:val="24"/>
          <w:lang w:val="sk-SK"/>
        </w:rPr>
        <w:t>tav po cievnej mozgovej p</w:t>
      </w:r>
      <w:r w:rsidR="00D66ABA">
        <w:rPr>
          <w:sz w:val="24"/>
          <w:szCs w:val="24"/>
          <w:lang w:val="sk-SK"/>
        </w:rPr>
        <w:t>r</w:t>
      </w:r>
      <w:r w:rsidR="00D66ABA" w:rsidRPr="00D66ABA">
        <w:rPr>
          <w:sz w:val="24"/>
          <w:szCs w:val="24"/>
          <w:lang w:val="sk-SK"/>
        </w:rPr>
        <w:t>íhode</w:t>
      </w:r>
      <w:r w:rsidR="00D66ABA">
        <w:rPr>
          <w:sz w:val="24"/>
          <w:szCs w:val="24"/>
          <w:lang w:val="sk-SK"/>
        </w:rPr>
        <w:t>, cukrovka, bolesti chrbtice, nedoslýchavosť, slabozrakosť, znížená mobilita.</w:t>
      </w:r>
    </w:p>
    <w:p w14:paraId="470C971D" w14:textId="77777777" w:rsidR="00DF067F" w:rsidRPr="002511AC" w:rsidRDefault="00DF067F" w:rsidP="00DF067F">
      <w:pPr>
        <w:pStyle w:val="Bezriadkovania"/>
        <w:ind w:left="720"/>
        <w:rPr>
          <w:sz w:val="24"/>
          <w:szCs w:val="24"/>
          <w:lang w:val="sk-SK"/>
        </w:rPr>
      </w:pPr>
    </w:p>
    <w:p w14:paraId="52EAF065" w14:textId="3EF126AA" w:rsidR="007D4ED1" w:rsidRPr="007D4ED1" w:rsidRDefault="007D6BA4" w:rsidP="007D4ED1">
      <w:pPr>
        <w:pStyle w:val="Bezriadkovania"/>
        <w:rPr>
          <w:sz w:val="24"/>
          <w:szCs w:val="24"/>
          <w:lang w:val="sk-SK"/>
        </w:rPr>
      </w:pPr>
      <w:r w:rsidRPr="007D6BA4">
        <w:rPr>
          <w:noProof/>
          <w:lang w:val="sk-SK" w:eastAsia="sk-SK"/>
        </w:rPr>
        <w:drawing>
          <wp:inline distT="0" distB="0" distL="0" distR="0" wp14:anchorId="5B96B27A" wp14:editId="235345DF">
            <wp:extent cx="5760720" cy="1661707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9586" w14:textId="77777777" w:rsidR="00593CD3" w:rsidRDefault="00593CD3" w:rsidP="00D839A4">
      <w:pPr>
        <w:pStyle w:val="Bezriadkovania"/>
      </w:pPr>
    </w:p>
    <w:p w14:paraId="19DBB23F" w14:textId="77777777" w:rsidR="002511AC" w:rsidRDefault="007D4ED1" w:rsidP="00D839A4">
      <w:pPr>
        <w:pStyle w:val="Bezriadkovania"/>
        <w:rPr>
          <w:sz w:val="24"/>
          <w:szCs w:val="24"/>
          <w:lang w:val="sk-SK"/>
        </w:rPr>
      </w:pPr>
      <w:r w:rsidRPr="0052486C">
        <w:rPr>
          <w:sz w:val="24"/>
          <w:szCs w:val="24"/>
          <w:lang w:val="sk-SK"/>
        </w:rPr>
        <w:t>Služba domáceho tiesňového volania, ktorá pozostávala z</w:t>
      </w:r>
      <w:r w:rsidR="00D839A4" w:rsidRPr="0052486C">
        <w:rPr>
          <w:sz w:val="24"/>
          <w:szCs w:val="24"/>
          <w:lang w:val="sk-SK"/>
        </w:rPr>
        <w:t> možnosti stlačenia tlačidla na prístroji a tlačidla na náramku</w:t>
      </w:r>
      <w:r w:rsidR="002D26EB">
        <w:rPr>
          <w:sz w:val="24"/>
          <w:szCs w:val="24"/>
          <w:lang w:val="sk-SK"/>
        </w:rPr>
        <w:t xml:space="preserve"> </w:t>
      </w:r>
      <w:r w:rsidR="002D26EB" w:rsidRPr="0052486C">
        <w:rPr>
          <w:sz w:val="24"/>
          <w:szCs w:val="24"/>
          <w:lang w:val="sk-SK"/>
        </w:rPr>
        <w:t>klientom</w:t>
      </w:r>
      <w:r w:rsidR="00D839A4" w:rsidRPr="0052486C">
        <w:rPr>
          <w:sz w:val="24"/>
          <w:szCs w:val="24"/>
          <w:lang w:val="sk-SK"/>
        </w:rPr>
        <w:t xml:space="preserve"> </w:t>
      </w:r>
      <w:r w:rsidR="00593CD3" w:rsidRPr="0052486C">
        <w:rPr>
          <w:sz w:val="24"/>
          <w:szCs w:val="24"/>
          <w:lang w:val="sk-SK"/>
        </w:rPr>
        <w:t>(</w:t>
      </w:r>
      <w:r w:rsidR="0052486C">
        <w:rPr>
          <w:sz w:val="24"/>
          <w:szCs w:val="24"/>
          <w:lang w:val="sk-SK"/>
        </w:rPr>
        <w:t xml:space="preserve">kódy </w:t>
      </w:r>
      <w:r w:rsidR="00593CD3" w:rsidRPr="0052486C">
        <w:rPr>
          <w:sz w:val="24"/>
          <w:szCs w:val="24"/>
          <w:lang w:val="sk-SK"/>
        </w:rPr>
        <w:t xml:space="preserve">100, 101)  </w:t>
      </w:r>
      <w:r w:rsidR="00D839A4" w:rsidRPr="0052486C">
        <w:rPr>
          <w:sz w:val="24"/>
          <w:szCs w:val="24"/>
          <w:lang w:val="sk-SK"/>
        </w:rPr>
        <w:t xml:space="preserve">sa </w:t>
      </w:r>
      <w:r w:rsidR="00593CD3" w:rsidRPr="0052486C">
        <w:rPr>
          <w:sz w:val="24"/>
          <w:szCs w:val="24"/>
          <w:lang w:val="sk-SK"/>
        </w:rPr>
        <w:t xml:space="preserve">na Slovensku </w:t>
      </w:r>
      <w:r w:rsidR="00D839A4" w:rsidRPr="0052486C">
        <w:rPr>
          <w:sz w:val="24"/>
          <w:szCs w:val="24"/>
          <w:lang w:val="sk-SK"/>
        </w:rPr>
        <w:t xml:space="preserve">poskytuje od roku 2009. </w:t>
      </w:r>
      <w:r w:rsidR="002D26EB">
        <w:rPr>
          <w:sz w:val="24"/>
          <w:szCs w:val="24"/>
          <w:lang w:val="sk-SK"/>
        </w:rPr>
        <w:t>K falošným alarmom dochádza v drvivej väčšine prípadov stlačením tlačidla nedopatrením (omylom).</w:t>
      </w:r>
      <w:r w:rsidR="0052486C">
        <w:rPr>
          <w:sz w:val="24"/>
          <w:szCs w:val="24"/>
          <w:lang w:val="sk-SK"/>
        </w:rPr>
        <w:br/>
      </w:r>
      <w:r w:rsidR="0052486C">
        <w:rPr>
          <w:sz w:val="24"/>
          <w:szCs w:val="24"/>
          <w:lang w:val="sk-SK"/>
        </w:rPr>
        <w:br/>
      </w:r>
      <w:r w:rsidR="00D839A4" w:rsidRPr="0052486C">
        <w:rPr>
          <w:sz w:val="24"/>
          <w:szCs w:val="24"/>
          <w:lang w:val="sk-SK"/>
        </w:rPr>
        <w:t>Tento pilotný projekt bol realizovaný za účelom otestovania novej funkcionality – automatického vyvolania alarmu prostredníctvom senzora umiestneného v</w:t>
      </w:r>
      <w:r w:rsidR="0052486C">
        <w:rPr>
          <w:sz w:val="24"/>
          <w:szCs w:val="24"/>
          <w:lang w:val="sk-SK"/>
        </w:rPr>
        <w:t> </w:t>
      </w:r>
      <w:r w:rsidR="00D839A4" w:rsidRPr="0052486C">
        <w:rPr>
          <w:sz w:val="24"/>
          <w:szCs w:val="24"/>
          <w:lang w:val="sk-SK"/>
        </w:rPr>
        <w:t>náramku</w:t>
      </w:r>
      <w:r w:rsidR="0052486C">
        <w:rPr>
          <w:sz w:val="24"/>
          <w:szCs w:val="24"/>
          <w:lang w:val="sk-SK"/>
        </w:rPr>
        <w:t xml:space="preserve"> (kód 147)</w:t>
      </w:r>
      <w:r w:rsidR="00D839A4" w:rsidRPr="0052486C">
        <w:rPr>
          <w:sz w:val="24"/>
          <w:szCs w:val="24"/>
          <w:lang w:val="sk-SK"/>
        </w:rPr>
        <w:t xml:space="preserve">. </w:t>
      </w:r>
    </w:p>
    <w:p w14:paraId="0B15C410" w14:textId="77777777" w:rsidR="002511AC" w:rsidRDefault="002511AC" w:rsidP="00D839A4">
      <w:pPr>
        <w:pStyle w:val="Bezriadkovania"/>
        <w:rPr>
          <w:sz w:val="24"/>
          <w:szCs w:val="24"/>
          <w:lang w:val="sk-SK"/>
        </w:rPr>
      </w:pPr>
    </w:p>
    <w:p w14:paraId="44709C0B" w14:textId="1F73A3EC" w:rsidR="007D4ED1" w:rsidRPr="00541CD7" w:rsidRDefault="00D839A4" w:rsidP="002511AC">
      <w:pPr>
        <w:pStyle w:val="Bezriadkovania"/>
        <w:pBdr>
          <w:top w:val="single" w:sz="4" w:space="1" w:color="auto"/>
          <w:bottom w:val="single" w:sz="4" w:space="1" w:color="auto"/>
        </w:pBdr>
        <w:jc w:val="center"/>
        <w:rPr>
          <w:color w:val="2F5496" w:themeColor="accent5" w:themeShade="BF"/>
          <w:sz w:val="24"/>
          <w:szCs w:val="24"/>
          <w:lang w:val="sk-SK"/>
        </w:rPr>
      </w:pPr>
      <w:r w:rsidRPr="00541CD7">
        <w:rPr>
          <w:color w:val="2F5496" w:themeColor="accent5" w:themeShade="BF"/>
          <w:sz w:val="24"/>
          <w:szCs w:val="24"/>
          <w:lang w:val="sk-SK"/>
        </w:rPr>
        <w:t xml:space="preserve">Záznamy z informačného systému dispečerského strediska </w:t>
      </w:r>
      <w:r w:rsidR="00593CD3" w:rsidRPr="00541CD7">
        <w:rPr>
          <w:color w:val="2F5496" w:themeColor="accent5" w:themeShade="BF"/>
          <w:sz w:val="24"/>
          <w:szCs w:val="24"/>
          <w:lang w:val="sk-SK"/>
        </w:rPr>
        <w:t>počas obdobia</w:t>
      </w:r>
      <w:r w:rsidR="0052486C" w:rsidRPr="00541CD7">
        <w:rPr>
          <w:color w:val="2F5496" w:themeColor="accent5" w:themeShade="BF"/>
          <w:sz w:val="24"/>
          <w:szCs w:val="24"/>
          <w:lang w:val="sk-SK"/>
        </w:rPr>
        <w:t xml:space="preserve"> 6 mesiacov</w:t>
      </w:r>
      <w:r w:rsidR="00593CD3" w:rsidRPr="00541CD7">
        <w:rPr>
          <w:color w:val="2F5496" w:themeColor="accent5" w:themeShade="BF"/>
          <w:sz w:val="24"/>
          <w:szCs w:val="24"/>
          <w:lang w:val="sk-SK"/>
        </w:rPr>
        <w:t xml:space="preserve"> neobsahujú žiaden evidovaný urgentný prípad, kedy bola kontaktovaná záchran</w:t>
      </w:r>
      <w:r w:rsidR="000A0913" w:rsidRPr="00541CD7">
        <w:rPr>
          <w:color w:val="2F5496" w:themeColor="accent5" w:themeShade="BF"/>
          <w:sz w:val="24"/>
          <w:szCs w:val="24"/>
          <w:lang w:val="sk-SK"/>
        </w:rPr>
        <w:t>ná služba alebo kontaktná osoba - v 59</w:t>
      </w:r>
      <w:r w:rsidR="0052486C" w:rsidRPr="00541CD7">
        <w:rPr>
          <w:color w:val="2F5496" w:themeColor="accent5" w:themeShade="BF"/>
          <w:sz w:val="24"/>
          <w:szCs w:val="24"/>
          <w:lang w:val="sk-SK"/>
        </w:rPr>
        <w:t xml:space="preserve"> prípadoch došlo k neopodstatnenej aktivácii detektora pádu, tj. k falošnému alarmu.</w:t>
      </w:r>
    </w:p>
    <w:p w14:paraId="423D36B2" w14:textId="5083D074" w:rsidR="007015AF" w:rsidRDefault="007015AF" w:rsidP="00360E5D">
      <w:pPr>
        <w:pStyle w:val="Nadpis1"/>
      </w:pPr>
      <w:bookmarkStart w:id="6" w:name="_Toc44344713"/>
      <w:r w:rsidRPr="00214A21">
        <w:t>Spokojnosť účastníkov</w:t>
      </w:r>
      <w:bookmarkEnd w:id="6"/>
    </w:p>
    <w:p w14:paraId="5D0F487E" w14:textId="77777777" w:rsidR="002511AC" w:rsidRDefault="002511AC" w:rsidP="002511AC"/>
    <w:p w14:paraId="778FCE69" w14:textId="7DA59B16" w:rsidR="00DF51D0" w:rsidRPr="00DF067F" w:rsidRDefault="00DF51D0">
      <w:pPr>
        <w:spacing w:after="160" w:line="259" w:lineRule="auto"/>
        <w:rPr>
          <w:rFonts w:asciiTheme="minorHAnsi" w:hAnsiTheme="minorHAnsi"/>
        </w:rPr>
      </w:pPr>
      <w:r w:rsidRPr="00DF067F">
        <w:rPr>
          <w:rFonts w:asciiTheme="minorHAnsi" w:hAnsiTheme="minorHAnsi"/>
        </w:rPr>
        <w:t xml:space="preserve">Po ukončení pilotného projektu bol v mesiaci máj realizovaný prieskum spokojnosti </w:t>
      </w:r>
      <w:r w:rsidR="00AB4790">
        <w:rPr>
          <w:rFonts w:asciiTheme="minorHAnsi" w:hAnsiTheme="minorHAnsi"/>
        </w:rPr>
        <w:t xml:space="preserve">náhodným výberom </w:t>
      </w:r>
      <w:r w:rsidRPr="00DF067F">
        <w:rPr>
          <w:rFonts w:asciiTheme="minorHAnsi" w:hAnsiTheme="minorHAnsi"/>
        </w:rPr>
        <w:t xml:space="preserve">medzi </w:t>
      </w:r>
      <w:r w:rsidR="00AB4790">
        <w:rPr>
          <w:rFonts w:asciiTheme="minorHAnsi" w:hAnsiTheme="minorHAnsi"/>
        </w:rPr>
        <w:t xml:space="preserve">všetkými </w:t>
      </w:r>
      <w:r w:rsidRPr="00DF067F">
        <w:rPr>
          <w:rFonts w:asciiTheme="minorHAnsi" w:hAnsiTheme="minorHAnsi"/>
        </w:rPr>
        <w:t xml:space="preserve">účastníkmi zo strany pracovníkov dispečingu AS SR. Oslovení boli spolu 30 klienti, ktorí odpovedali na </w:t>
      </w:r>
      <w:r w:rsidR="00DF067F">
        <w:rPr>
          <w:rFonts w:asciiTheme="minorHAnsi" w:hAnsiTheme="minorHAnsi"/>
        </w:rPr>
        <w:t>6 otázok, uvedených spolu s odpoveďou nižšie:</w:t>
      </w:r>
    </w:p>
    <w:p w14:paraId="348E1603" w14:textId="77777777" w:rsidR="00DF067F" w:rsidRDefault="00DF067F">
      <w:pPr>
        <w:spacing w:after="160" w:line="259" w:lineRule="auto"/>
      </w:pPr>
      <w:r w:rsidRPr="00DF067F">
        <w:rPr>
          <w:noProof/>
          <w:lang w:eastAsia="sk-SK"/>
        </w:rPr>
        <w:lastRenderedPageBreak/>
        <w:drawing>
          <wp:inline distT="0" distB="0" distL="0" distR="0" wp14:anchorId="62FC449E" wp14:editId="4EB40B4D">
            <wp:extent cx="5758249" cy="224893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9E57E" w14:textId="52709D94" w:rsidR="002D1CD6" w:rsidRDefault="00DF067F">
      <w:pPr>
        <w:spacing w:after="160" w:line="259" w:lineRule="auto"/>
        <w:rPr>
          <w:rFonts w:asciiTheme="minorHAnsi" w:hAnsiTheme="minorHAnsi"/>
        </w:rPr>
      </w:pPr>
      <w:r w:rsidRPr="00C267A8">
        <w:rPr>
          <w:rFonts w:asciiTheme="minorHAnsi" w:hAnsiTheme="minorHAnsi"/>
        </w:rPr>
        <w:t>Z uskutočneného prieskumu vyplynula vysoká spokojnosť klientov s poskytovanou službou, s výnimkou vyskytnutého technické</w:t>
      </w:r>
      <w:r w:rsidR="002D1CD6">
        <w:rPr>
          <w:rFonts w:asciiTheme="minorHAnsi" w:hAnsiTheme="minorHAnsi"/>
        </w:rPr>
        <w:t xml:space="preserve">ho problému v jednom prípade. </w:t>
      </w:r>
    </w:p>
    <w:p w14:paraId="584F86CC" w14:textId="71216FDD" w:rsidR="002D1CD6" w:rsidRDefault="002D1CD6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/>
        </w:rPr>
        <w:drawing>
          <wp:inline distT="0" distB="0" distL="0" distR="0" wp14:anchorId="2ACD6161" wp14:editId="4FC2606A">
            <wp:extent cx="5532120" cy="3305499"/>
            <wp:effectExtent l="0" t="0" r="0" b="9525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81" cy="3325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14981" w14:textId="4E060736" w:rsidR="00C267A8" w:rsidRDefault="00DF067F">
      <w:pPr>
        <w:spacing w:after="160" w:line="259" w:lineRule="auto"/>
        <w:rPr>
          <w:rFonts w:asciiTheme="minorHAnsi" w:hAnsiTheme="minorHAnsi"/>
        </w:rPr>
      </w:pPr>
      <w:r w:rsidRPr="00C267A8">
        <w:rPr>
          <w:rFonts w:asciiTheme="minorHAnsi" w:hAnsiTheme="minorHAnsi"/>
        </w:rPr>
        <w:t xml:space="preserve">Po ukončení pilotného projektu bola všetkým účastníkov v dôsledku </w:t>
      </w:r>
      <w:r w:rsidR="00C267A8" w:rsidRPr="00C267A8">
        <w:rPr>
          <w:rFonts w:asciiTheme="minorHAnsi" w:hAnsiTheme="minorHAnsi"/>
        </w:rPr>
        <w:t>„</w:t>
      </w:r>
      <w:r w:rsidRPr="00C267A8">
        <w:rPr>
          <w:rFonts w:asciiTheme="minorHAnsi" w:hAnsiTheme="minorHAnsi"/>
        </w:rPr>
        <w:t>korona</w:t>
      </w:r>
      <w:r w:rsidR="00C267A8" w:rsidRPr="00C267A8">
        <w:rPr>
          <w:rFonts w:asciiTheme="minorHAnsi" w:hAnsiTheme="minorHAnsi"/>
        </w:rPr>
        <w:t xml:space="preserve"> </w:t>
      </w:r>
      <w:r w:rsidRPr="00C267A8">
        <w:rPr>
          <w:rFonts w:asciiTheme="minorHAnsi" w:hAnsiTheme="minorHAnsi"/>
        </w:rPr>
        <w:t>krízy</w:t>
      </w:r>
      <w:r w:rsidR="00C267A8" w:rsidRPr="00C267A8">
        <w:rPr>
          <w:rFonts w:asciiTheme="minorHAnsi" w:hAnsiTheme="minorHAnsi"/>
        </w:rPr>
        <w:t>“</w:t>
      </w:r>
      <w:r w:rsidRPr="00C267A8">
        <w:rPr>
          <w:rFonts w:asciiTheme="minorHAnsi" w:hAnsiTheme="minorHAnsi"/>
        </w:rPr>
        <w:t xml:space="preserve"> predĺžené bezplatné poskytovanie služby o 3 mesiace (do konca júna 2020). </w:t>
      </w:r>
      <w:r w:rsidR="00C267A8">
        <w:rPr>
          <w:rFonts w:asciiTheme="minorHAnsi" w:hAnsiTheme="minorHAnsi"/>
        </w:rPr>
        <w:br/>
      </w:r>
    </w:p>
    <w:p w14:paraId="69CDD3CE" w14:textId="666268CB" w:rsidR="00C267A8" w:rsidRPr="00541CD7" w:rsidRDefault="00C267A8" w:rsidP="00C267A8">
      <w:pPr>
        <w:pBdr>
          <w:top w:val="single" w:sz="4" w:space="1" w:color="auto"/>
          <w:bottom w:val="single" w:sz="4" w:space="1" w:color="auto"/>
        </w:pBdr>
        <w:spacing w:after="160" w:line="259" w:lineRule="auto"/>
        <w:jc w:val="center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 xml:space="preserve">Po </w:t>
      </w:r>
      <w:r w:rsidR="00AB4790" w:rsidRPr="00541CD7">
        <w:rPr>
          <w:rFonts w:asciiTheme="minorHAnsi" w:hAnsiTheme="minorHAnsi"/>
          <w:color w:val="2F5496" w:themeColor="accent5" w:themeShade="BF"/>
        </w:rPr>
        <w:t>skončeniu</w:t>
      </w:r>
      <w:r w:rsidRPr="00541CD7">
        <w:rPr>
          <w:rFonts w:asciiTheme="minorHAnsi" w:hAnsiTheme="minorHAnsi"/>
          <w:color w:val="2F5496" w:themeColor="accent5" w:themeShade="BF"/>
        </w:rPr>
        <w:t xml:space="preserve"> obdobia </w:t>
      </w:r>
      <w:r w:rsidR="00AB4790" w:rsidRPr="00541CD7">
        <w:rPr>
          <w:rFonts w:asciiTheme="minorHAnsi" w:hAnsiTheme="minorHAnsi"/>
          <w:color w:val="2F5496" w:themeColor="accent5" w:themeShade="BF"/>
        </w:rPr>
        <w:t xml:space="preserve">bezplatného poskytovania služby </w:t>
      </w:r>
      <w:r w:rsidR="003F41EE">
        <w:rPr>
          <w:rFonts w:asciiTheme="minorHAnsi" w:hAnsiTheme="minorHAnsi"/>
          <w:color w:val="2F5496" w:themeColor="accent5" w:themeShade="BF"/>
        </w:rPr>
        <w:t>približne 22</w:t>
      </w:r>
      <w:r w:rsidRPr="00541CD7">
        <w:rPr>
          <w:rFonts w:asciiTheme="minorHAnsi" w:hAnsiTheme="minorHAnsi"/>
          <w:color w:val="2F5496" w:themeColor="accent5" w:themeShade="BF"/>
        </w:rPr>
        <w:t xml:space="preserve"> klientov </w:t>
      </w:r>
      <w:r w:rsidR="003F41EE">
        <w:rPr>
          <w:rFonts w:asciiTheme="minorHAnsi" w:hAnsiTheme="minorHAnsi"/>
          <w:color w:val="2F5496" w:themeColor="accent5" w:themeShade="BF"/>
        </w:rPr>
        <w:t>(37</w:t>
      </w:r>
      <w:r w:rsidR="00F11C7C" w:rsidRPr="00541CD7">
        <w:rPr>
          <w:rFonts w:asciiTheme="minorHAnsi" w:hAnsiTheme="minorHAnsi"/>
          <w:color w:val="2F5496" w:themeColor="accent5" w:themeShade="BF"/>
        </w:rPr>
        <w:t xml:space="preserve">%) </w:t>
      </w:r>
      <w:r w:rsidRPr="00541CD7">
        <w:rPr>
          <w:rFonts w:asciiTheme="minorHAnsi" w:hAnsiTheme="minorHAnsi"/>
          <w:color w:val="2F5496" w:themeColor="accent5" w:themeShade="BF"/>
        </w:rPr>
        <w:t>zo všetkých 60 klientov neplánuje už spoplatnenú službu využívať.</w:t>
      </w:r>
    </w:p>
    <w:p w14:paraId="29D8AEDF" w14:textId="4C3E4D25" w:rsidR="00FE25BF" w:rsidRPr="003D5DB7" w:rsidRDefault="00C267A8" w:rsidP="003D5DB7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11C7C" w:rsidRPr="003F41EE">
        <w:rPr>
          <w:rFonts w:asciiTheme="minorHAnsi" w:hAnsiTheme="minorHAnsi"/>
        </w:rPr>
        <w:t>Dôvodo</w:t>
      </w:r>
      <w:r w:rsidR="00306DCE" w:rsidRPr="003F41EE">
        <w:rPr>
          <w:rFonts w:asciiTheme="minorHAnsi" w:hAnsiTheme="minorHAnsi"/>
        </w:rPr>
        <w:t>v</w:t>
      </w:r>
      <w:r w:rsidR="00F11C7C" w:rsidRPr="003F41EE">
        <w:rPr>
          <w:rFonts w:asciiTheme="minorHAnsi" w:hAnsiTheme="minorHAnsi"/>
        </w:rPr>
        <w:t xml:space="preserve"> ukončenia poskytovania služby</w:t>
      </w:r>
      <w:r w:rsidR="00FC66F8" w:rsidRPr="003F41EE">
        <w:rPr>
          <w:rFonts w:asciiTheme="minorHAnsi" w:hAnsiTheme="minorHAnsi"/>
        </w:rPr>
        <w:t xml:space="preserve"> zo strany týchto klientov</w:t>
      </w:r>
      <w:r w:rsidR="00306DCE" w:rsidRPr="003F41EE">
        <w:rPr>
          <w:rFonts w:asciiTheme="minorHAnsi" w:hAnsiTheme="minorHAnsi"/>
        </w:rPr>
        <w:t>, resp. ich rodinných príslušníkov</w:t>
      </w:r>
      <w:r w:rsidR="00F11C7C" w:rsidRPr="003F41EE">
        <w:rPr>
          <w:rFonts w:asciiTheme="minorHAnsi" w:hAnsiTheme="minorHAnsi"/>
        </w:rPr>
        <w:t xml:space="preserve"> je </w:t>
      </w:r>
      <w:r w:rsidR="00306DCE" w:rsidRPr="003F41EE">
        <w:rPr>
          <w:rFonts w:asciiTheme="minorHAnsi" w:hAnsiTheme="minorHAnsi"/>
        </w:rPr>
        <w:t>viacero:</w:t>
      </w:r>
      <w:r w:rsidR="003D5DB7">
        <w:rPr>
          <w:rFonts w:asciiTheme="minorHAnsi" w:hAnsiTheme="minorHAnsi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úmrtie (1),</w:t>
      </w:r>
      <w:r w:rsidR="003D5DB7" w:rsidRPr="003D5DB7">
        <w:rPr>
          <w:rFonts w:asciiTheme="minorHAnsi" w:hAnsiTheme="minorHAnsi"/>
          <w:u w:val="single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klient službu nepotrebuje, keďže sa zdržiava viac v exteriéri, ako doma. Radšej by prijal mobilné riešenie (7),</w:t>
      </w:r>
      <w:r w:rsidR="003D5DB7" w:rsidRPr="003D5DB7">
        <w:rPr>
          <w:rFonts w:asciiTheme="minorHAnsi" w:hAnsiTheme="minorHAnsi"/>
          <w:u w:val="single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odchod do domova dôchodcov alebo k deťom (4),</w:t>
      </w:r>
      <w:r w:rsidR="003D5DB7" w:rsidRPr="003D5DB7">
        <w:rPr>
          <w:rFonts w:asciiTheme="minorHAnsi" w:hAnsiTheme="minorHAnsi"/>
          <w:u w:val="single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vysoká cena (5),</w:t>
      </w:r>
      <w:r w:rsidR="003D5DB7" w:rsidRPr="003D5DB7">
        <w:rPr>
          <w:rFonts w:asciiTheme="minorHAnsi" w:hAnsiTheme="minorHAnsi"/>
          <w:u w:val="single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klient nevníma službu ako potrebnú</w:t>
      </w:r>
      <w:r w:rsidR="000E27BF" w:rsidRPr="003D5DB7">
        <w:rPr>
          <w:rFonts w:asciiTheme="minorHAnsi" w:hAnsiTheme="minorHAnsi"/>
          <w:u w:val="single"/>
        </w:rPr>
        <w:t xml:space="preserve"> z dôvodu, že</w:t>
      </w:r>
      <w:r w:rsidR="003F41EE" w:rsidRPr="003D5DB7">
        <w:rPr>
          <w:rFonts w:asciiTheme="minorHAnsi" w:hAnsiTheme="minorHAnsi"/>
          <w:u w:val="single"/>
        </w:rPr>
        <w:t xml:space="preserve"> ani raz nestlačil SOS tlačidlo (3)</w:t>
      </w:r>
      <w:r w:rsidR="000E27BF" w:rsidRPr="003D5DB7">
        <w:rPr>
          <w:rFonts w:asciiTheme="minorHAnsi" w:hAnsiTheme="minorHAnsi"/>
          <w:u w:val="single"/>
        </w:rPr>
        <w:t>,</w:t>
      </w:r>
      <w:r w:rsidR="003D5DB7" w:rsidRPr="003D5DB7">
        <w:rPr>
          <w:rFonts w:asciiTheme="minorHAnsi" w:hAnsiTheme="minorHAnsi"/>
          <w:u w:val="single"/>
        </w:rPr>
        <w:t xml:space="preserve"> </w:t>
      </w:r>
      <w:r w:rsidR="003F41EE" w:rsidRPr="003D5DB7">
        <w:rPr>
          <w:rFonts w:asciiTheme="minorHAnsi" w:hAnsiTheme="minorHAnsi"/>
          <w:u w:val="single"/>
        </w:rPr>
        <w:t>bez udania dôvodu (2)</w:t>
      </w:r>
      <w:r w:rsidR="000E27BF" w:rsidRPr="003D5DB7">
        <w:rPr>
          <w:rFonts w:asciiTheme="minorHAnsi" w:hAnsiTheme="minorHAnsi"/>
          <w:u w:val="single"/>
        </w:rPr>
        <w:t>.</w:t>
      </w:r>
      <w:r w:rsidR="00FE25BF" w:rsidRPr="003D5DB7">
        <w:rPr>
          <w:rFonts w:asciiTheme="minorHAnsi" w:hAnsiTheme="minorHAnsi"/>
        </w:rPr>
        <w:br w:type="page"/>
      </w:r>
    </w:p>
    <w:p w14:paraId="325A2A02" w14:textId="76B2DD51" w:rsidR="00B04B36" w:rsidRDefault="00360E5D" w:rsidP="009A5D43">
      <w:pPr>
        <w:pStyle w:val="Nadpis1"/>
      </w:pPr>
      <w:bookmarkStart w:id="7" w:name="_Toc44344714"/>
      <w:r>
        <w:lastRenderedPageBreak/>
        <w:t>Záverečné zhodnotenie</w:t>
      </w:r>
      <w:bookmarkEnd w:id="7"/>
    </w:p>
    <w:p w14:paraId="16DB4831" w14:textId="31CA1AC0" w:rsidR="006B14E2" w:rsidRPr="00B04B36" w:rsidRDefault="009A5D4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AB4790" w:rsidRPr="00B04B36">
        <w:rPr>
          <w:rFonts w:asciiTheme="minorHAnsi" w:hAnsiTheme="minorHAnsi"/>
        </w:rPr>
        <w:t>Technologický boom v novom tisícročí prináša na trh množstvo technologických noviniek, aj v oblasti dlhodobej starostlivosti (</w:t>
      </w:r>
      <w:r w:rsidR="00B04B36" w:rsidRPr="00B04B36">
        <w:rPr>
          <w:rFonts w:asciiTheme="minorHAnsi" w:hAnsiTheme="minorHAnsi"/>
        </w:rPr>
        <w:t>poskytovania sociálnych služieb</w:t>
      </w:r>
      <w:r w:rsidR="00AB4790" w:rsidRPr="00B04B36">
        <w:rPr>
          <w:rFonts w:asciiTheme="minorHAnsi" w:hAnsiTheme="minorHAnsi"/>
        </w:rPr>
        <w:t xml:space="preserve">). </w:t>
      </w:r>
      <w:r w:rsidR="00306DCE">
        <w:rPr>
          <w:rFonts w:asciiTheme="minorHAnsi" w:hAnsiTheme="minorHAnsi"/>
        </w:rPr>
        <w:t>A</w:t>
      </w:r>
      <w:r w:rsidR="00AB4790" w:rsidRPr="00B04B36">
        <w:rPr>
          <w:rFonts w:asciiTheme="minorHAnsi" w:hAnsiTheme="minorHAnsi"/>
        </w:rPr>
        <w:t>kékoľ</w:t>
      </w:r>
      <w:r w:rsidR="00306DCE">
        <w:rPr>
          <w:rFonts w:asciiTheme="minorHAnsi" w:hAnsiTheme="minorHAnsi"/>
        </w:rPr>
        <w:t xml:space="preserve">vek technologické riešenia by však mali byť </w:t>
      </w:r>
      <w:r w:rsidR="00AB4790" w:rsidRPr="00B04B36">
        <w:rPr>
          <w:rFonts w:asciiTheme="minorHAnsi" w:hAnsiTheme="minorHAnsi"/>
        </w:rPr>
        <w:t>primerané problému, ktorý majú riešiť a </w:t>
      </w:r>
      <w:r w:rsidR="00306DCE">
        <w:rPr>
          <w:rFonts w:asciiTheme="minorHAnsi" w:hAnsiTheme="minorHAnsi"/>
        </w:rPr>
        <w:t>poskytovať</w:t>
      </w:r>
      <w:r w:rsidR="00E65AC3">
        <w:rPr>
          <w:rFonts w:asciiTheme="minorHAnsi" w:hAnsiTheme="minorHAnsi"/>
        </w:rPr>
        <w:t xml:space="preserve"> ľuďom skutočnú pridanú hodnotu za adekvátnu cenu.</w:t>
      </w:r>
    </w:p>
    <w:p w14:paraId="4C01F4E4" w14:textId="32645A45" w:rsidR="00306DCE" w:rsidRDefault="00AB4790">
      <w:pPr>
        <w:spacing w:after="160" w:line="259" w:lineRule="auto"/>
        <w:rPr>
          <w:rFonts w:asciiTheme="minorHAnsi" w:hAnsiTheme="minorHAnsi"/>
        </w:rPr>
      </w:pPr>
      <w:r w:rsidRPr="00B04B36">
        <w:rPr>
          <w:rFonts w:asciiTheme="minorHAnsi" w:hAnsiTheme="minorHAnsi"/>
        </w:rPr>
        <w:t>Od roku 2009 Asociácia samaritánov SR poskytuje</w:t>
      </w:r>
      <w:r w:rsidR="00B04B36" w:rsidRPr="00B04B36">
        <w:rPr>
          <w:rFonts w:asciiTheme="minorHAnsi" w:hAnsiTheme="minorHAnsi"/>
        </w:rPr>
        <w:t xml:space="preserve"> ako jediná </w:t>
      </w:r>
      <w:r w:rsidR="00306DCE">
        <w:rPr>
          <w:rFonts w:asciiTheme="minorHAnsi" w:hAnsiTheme="minorHAnsi"/>
        </w:rPr>
        <w:t xml:space="preserve">organizácia </w:t>
      </w:r>
      <w:r w:rsidR="00B04B36" w:rsidRPr="00B04B36">
        <w:rPr>
          <w:rFonts w:asciiTheme="minorHAnsi" w:hAnsiTheme="minorHAnsi"/>
        </w:rPr>
        <w:t>dlhodobo 24h</w:t>
      </w:r>
      <w:r w:rsidRPr="00B04B36">
        <w:rPr>
          <w:rFonts w:asciiTheme="minorHAnsi" w:hAnsiTheme="minorHAnsi"/>
        </w:rPr>
        <w:t xml:space="preserve"> službu </w:t>
      </w:r>
      <w:r w:rsidR="00B04B36" w:rsidRPr="00B04B36">
        <w:rPr>
          <w:rFonts w:asciiTheme="minorHAnsi" w:hAnsiTheme="minorHAnsi"/>
        </w:rPr>
        <w:t xml:space="preserve">tzv. </w:t>
      </w:r>
      <w:r w:rsidRPr="00B04B36">
        <w:rPr>
          <w:rFonts w:asciiTheme="minorHAnsi" w:hAnsiTheme="minorHAnsi"/>
        </w:rPr>
        <w:t>domáceho tiesňového volania</w:t>
      </w:r>
      <w:r w:rsidR="00B04B36" w:rsidRPr="00B04B36">
        <w:rPr>
          <w:rFonts w:asciiTheme="minorHAnsi" w:hAnsiTheme="minorHAnsi"/>
        </w:rPr>
        <w:t xml:space="preserve"> (známa aj ako „SOS gombík“). Ide o sociálnu službu monitoringu a signalizácie potreby pomoci podľa § 52 Zákona o sociálnych službách č. 448/2008 v znení neskorších predpisov.</w:t>
      </w:r>
      <w:r w:rsidR="00B04B36">
        <w:rPr>
          <w:rFonts w:asciiTheme="minorHAnsi" w:hAnsiTheme="minorHAnsi"/>
        </w:rPr>
        <w:t xml:space="preserve"> </w:t>
      </w:r>
    </w:p>
    <w:p w14:paraId="103D13C2" w14:textId="01A01509" w:rsidR="00B04B36" w:rsidRDefault="00B04B36">
      <w:pPr>
        <w:spacing w:after="160" w:line="259" w:lineRule="auto"/>
      </w:pPr>
      <w:r>
        <w:rPr>
          <w:rFonts w:asciiTheme="minorHAnsi" w:hAnsiTheme="minorHAnsi"/>
        </w:rPr>
        <w:t xml:space="preserve">Služba umožňuje klientovi v prípade krízovej situácie (pád, zhoršenie zdravotného stavu, resp. iná krízová situácia) stlačenie núdzového tlačidla na náramku na ruke, resp. prístroji umiestnenom v domácnosti). Taktiež umožňuje pracovníkovi dispečerského strediska spojiť sa s klientom </w:t>
      </w:r>
      <w:r w:rsidR="00E57FE9">
        <w:rPr>
          <w:rFonts w:asciiTheme="minorHAnsi" w:hAnsiTheme="minorHAnsi"/>
        </w:rPr>
        <w:t>a vďaka hlas</w:t>
      </w:r>
      <w:r w:rsidR="00306DCE">
        <w:rPr>
          <w:rFonts w:asciiTheme="minorHAnsi" w:hAnsiTheme="minorHAnsi"/>
        </w:rPr>
        <w:t xml:space="preserve">itému odposluchu v takmer celej domácnosti prostredníctvom zabudovaného vysoko citlivého mikrofónu </w:t>
      </w:r>
      <w:r w:rsidR="00E57FE9">
        <w:rPr>
          <w:rFonts w:asciiTheme="minorHAnsi" w:hAnsiTheme="minorHAnsi"/>
        </w:rPr>
        <w:t>overiť si jeho stav, pripomenúť užívanie liekov, návštevu lekára a pod.</w:t>
      </w:r>
      <w:r>
        <w:br/>
      </w:r>
    </w:p>
    <w:p w14:paraId="43037113" w14:textId="480A6D49" w:rsidR="00B04B36" w:rsidRPr="00541CD7" w:rsidRDefault="00B04B36" w:rsidP="00B04B36">
      <w:pPr>
        <w:pBdr>
          <w:top w:val="single" w:sz="4" w:space="1" w:color="auto"/>
          <w:bottom w:val="single" w:sz="4" w:space="1" w:color="auto"/>
        </w:pBdr>
        <w:spacing w:after="160" w:line="259" w:lineRule="auto"/>
        <w:jc w:val="center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Monitorovanie a signalizácia potreby pomoci je sociálna služba poskytovaná fyzickej osobe, ktorá má nepriaznivý zdravotný stav, s cieľom zabrániť vzniku krízovej sociálnej situácie alebo zabezpečiť jej riešenie.</w:t>
      </w:r>
    </w:p>
    <w:p w14:paraId="530F6C33" w14:textId="3F8D2447" w:rsidR="00B04B36" w:rsidRDefault="001E1C79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roku 20.5. 2011</w:t>
      </w:r>
      <w:r w:rsidR="00E57FE9">
        <w:rPr>
          <w:rFonts w:asciiTheme="minorHAnsi" w:hAnsiTheme="minorHAnsi"/>
        </w:rPr>
        <w:t xml:space="preserve"> </w:t>
      </w:r>
      <w:r w:rsidR="00B04B36">
        <w:rPr>
          <w:rFonts w:asciiTheme="minorHAnsi" w:hAnsiTheme="minorHAnsi"/>
        </w:rPr>
        <w:t xml:space="preserve">AS SR pomohla už vyše riešiť </w:t>
      </w:r>
      <w:r w:rsidRPr="001E1C79">
        <w:rPr>
          <w:rFonts w:asciiTheme="minorHAnsi" w:hAnsiTheme="minorHAnsi"/>
          <w:u w:val="single"/>
        </w:rPr>
        <w:t>1 881</w:t>
      </w:r>
      <w:r w:rsidR="00B04B36" w:rsidRPr="001E1C79">
        <w:rPr>
          <w:rFonts w:asciiTheme="minorHAnsi" w:hAnsiTheme="minorHAnsi"/>
          <w:u w:val="single"/>
        </w:rPr>
        <w:t xml:space="preserve"> urgentných prípadov</w:t>
      </w:r>
      <w:r w:rsidR="00B04B36">
        <w:rPr>
          <w:rFonts w:asciiTheme="minorHAnsi" w:hAnsiTheme="minorHAnsi"/>
        </w:rPr>
        <w:t xml:space="preserve"> u</w:t>
      </w:r>
      <w:r w:rsidR="00306DCE">
        <w:rPr>
          <w:rFonts w:asciiTheme="minorHAnsi" w:hAnsiTheme="minorHAnsi"/>
        </w:rPr>
        <w:t xml:space="preserve"> desiatok svojich </w:t>
      </w:r>
      <w:r w:rsidR="00B04B36">
        <w:rPr>
          <w:rFonts w:asciiTheme="minorHAnsi" w:hAnsiTheme="minorHAnsi"/>
        </w:rPr>
        <w:t>klientov.</w:t>
      </w:r>
      <w:r w:rsidR="00E57FE9">
        <w:rPr>
          <w:rFonts w:asciiTheme="minorHAnsi" w:hAnsiTheme="minorHAnsi"/>
        </w:rPr>
        <w:t xml:space="preserve"> </w:t>
      </w:r>
    </w:p>
    <w:p w14:paraId="1E9AEFB6" w14:textId="77777777" w:rsidR="00E57FE9" w:rsidRDefault="00E57FE9" w:rsidP="00CE7F55">
      <w:pPr>
        <w:jc w:val="both"/>
        <w:rPr>
          <w:rFonts w:asciiTheme="minorHAnsi" w:hAnsiTheme="minorHAnsi"/>
        </w:rPr>
      </w:pPr>
    </w:p>
    <w:p w14:paraId="28DF2B2B" w14:textId="659A48F2" w:rsidR="00E57FE9" w:rsidRDefault="00E57FE9" w:rsidP="00CE7F55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Cieľom </w:t>
      </w:r>
      <w:r w:rsidR="00306DCE">
        <w:rPr>
          <w:rFonts w:asciiTheme="minorHAnsi" w:hAnsiTheme="minorHAnsi"/>
        </w:rPr>
        <w:t xml:space="preserve">tohto </w:t>
      </w:r>
      <w:r>
        <w:rPr>
          <w:rFonts w:asciiTheme="minorHAnsi" w:hAnsiTheme="minorHAnsi"/>
        </w:rPr>
        <w:t xml:space="preserve">pilotného projektu nepretržitého monitoringu pádu bolo otestovanie novej funkcionality v rámci služby domáceho tiesňového volania. Táto funkcionalita spočívala </w:t>
      </w:r>
      <w:r w:rsidRPr="00306DCE">
        <w:rPr>
          <w:rFonts w:asciiTheme="minorHAnsi" w:hAnsiTheme="minorHAnsi"/>
          <w:u w:val="single"/>
        </w:rPr>
        <w:t>v</w:t>
      </w:r>
      <w:r w:rsidR="00306DCE">
        <w:rPr>
          <w:rFonts w:asciiTheme="minorHAnsi" w:hAnsiTheme="minorHAnsi"/>
          <w:u w:val="single"/>
        </w:rPr>
        <w:t xml:space="preserve"> automatickom </w:t>
      </w:r>
      <w:r w:rsidRPr="00306DCE">
        <w:rPr>
          <w:rFonts w:asciiTheme="minorHAnsi" w:hAnsiTheme="minorHAnsi"/>
          <w:u w:val="single"/>
        </w:rPr>
        <w:t>detektore pádu, ktorý bol zabudovaný v náramku na ruke senior</w:t>
      </w:r>
      <w:r w:rsidRPr="000A0913">
        <w:rPr>
          <w:rFonts w:asciiTheme="minorHAnsi" w:hAnsiTheme="minorHAnsi"/>
          <w:u w:val="single"/>
        </w:rPr>
        <w:t>a</w:t>
      </w:r>
      <w:r>
        <w:rPr>
          <w:rFonts w:asciiTheme="minorHAnsi" w:hAnsiTheme="minorHAnsi"/>
        </w:rPr>
        <w:t xml:space="preserve">. Detektor mal v prípade pádu automaticky túto skutočnosť zaznamenať a vyslať alarmové hlásenie dispečerskému stredisku AS SR. </w:t>
      </w:r>
    </w:p>
    <w:p w14:paraId="02B19BED" w14:textId="2F54A010" w:rsidR="00E57FE9" w:rsidRDefault="00E57FE9" w:rsidP="00E57FE9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>Nami sledovanú vzorku</w:t>
      </w:r>
      <w:r w:rsidR="006B14E2" w:rsidRPr="00CE7F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 pilotnom projekte tvorilo 60</w:t>
      </w:r>
      <w:r w:rsidR="006B14E2" w:rsidRPr="00CE7F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účastníkov </w:t>
      </w:r>
      <w:r w:rsidR="006B14E2" w:rsidRPr="00CE7F55">
        <w:rPr>
          <w:rFonts w:asciiTheme="minorHAnsi" w:hAnsiTheme="minorHAnsi"/>
        </w:rPr>
        <w:t xml:space="preserve">vo veku od </w:t>
      </w:r>
      <w:r>
        <w:rPr>
          <w:rFonts w:asciiTheme="minorHAnsi" w:hAnsiTheme="minorHAnsi"/>
        </w:rPr>
        <w:t>57 do 97</w:t>
      </w:r>
      <w:r w:rsidR="006B14E2" w:rsidRPr="00CE7F55">
        <w:rPr>
          <w:rFonts w:asciiTheme="minorHAnsi" w:hAnsiTheme="minorHAnsi"/>
        </w:rPr>
        <w:t xml:space="preserve"> rokov. V rámci sledovanej skupiny 27 seniorov bolo vo vekovej</w:t>
      </w:r>
      <w:r w:rsidR="00EF736C">
        <w:rPr>
          <w:rFonts w:asciiTheme="minorHAnsi" w:hAnsiTheme="minorHAnsi"/>
        </w:rPr>
        <w:t xml:space="preserve"> kategórii</w:t>
      </w:r>
      <w:r>
        <w:rPr>
          <w:rFonts w:asciiTheme="minorHAnsi" w:hAnsiTheme="minorHAnsi"/>
        </w:rPr>
        <w:t xml:space="preserve"> 75-89 rokov, 8 vo veku 57</w:t>
      </w:r>
      <w:r w:rsidR="006B14E2" w:rsidRPr="00CE7F55">
        <w:rPr>
          <w:rFonts w:asciiTheme="minorHAnsi" w:hAnsiTheme="minorHAnsi"/>
        </w:rPr>
        <w:t xml:space="preserve">-74 a zaujímavým zistením bolo, že až </w:t>
      </w:r>
      <w:r w:rsidR="006B14E2" w:rsidRPr="001E1C79">
        <w:rPr>
          <w:rFonts w:asciiTheme="minorHAnsi" w:hAnsiTheme="minorHAnsi"/>
          <w:b/>
        </w:rPr>
        <w:t>25 seniorov malo 90 a viac rokov</w:t>
      </w:r>
      <w:r w:rsidR="006B14E2" w:rsidRPr="00CE7F55">
        <w:rPr>
          <w:rFonts w:asciiTheme="minorHAnsi" w:hAnsiTheme="minorHAnsi"/>
        </w:rPr>
        <w:t xml:space="preserve">. </w:t>
      </w:r>
      <w:r w:rsidR="00EF736C">
        <w:rPr>
          <w:rFonts w:asciiTheme="minorHAnsi" w:hAnsiTheme="minorHAnsi"/>
        </w:rPr>
        <w:t>V pilotnom projekte prevládali ženy (45)</w:t>
      </w:r>
      <w:r w:rsidR="004B54F6">
        <w:rPr>
          <w:rFonts w:asciiTheme="minorHAnsi" w:hAnsiTheme="minorHAnsi"/>
        </w:rPr>
        <w:t xml:space="preserve"> a vdovy/vdovci (43).</w:t>
      </w:r>
    </w:p>
    <w:p w14:paraId="1A740CE1" w14:textId="75DF76CE" w:rsidR="006B14E2" w:rsidRDefault="006B14E2" w:rsidP="00E57FE9">
      <w:pPr>
        <w:spacing w:after="160"/>
        <w:rPr>
          <w:rFonts w:asciiTheme="minorHAnsi" w:hAnsiTheme="minorHAnsi"/>
        </w:rPr>
      </w:pPr>
      <w:r w:rsidRPr="00CE7F55">
        <w:rPr>
          <w:rFonts w:asciiTheme="minorHAnsi" w:hAnsiTheme="minorHAnsi"/>
        </w:rPr>
        <w:t xml:space="preserve">Všetci monitorovaní </w:t>
      </w:r>
      <w:r w:rsidR="00EF736C">
        <w:rPr>
          <w:rFonts w:asciiTheme="minorHAnsi" w:hAnsiTheme="minorHAnsi"/>
        </w:rPr>
        <w:t xml:space="preserve">účastníci boli polymorbidní, </w:t>
      </w:r>
      <w:r w:rsidRPr="00CE7F55">
        <w:rPr>
          <w:rFonts w:asciiTheme="minorHAnsi" w:hAnsiTheme="minorHAnsi"/>
        </w:rPr>
        <w:t xml:space="preserve">najčastejšie </w:t>
      </w:r>
      <w:r w:rsidR="00EF736C">
        <w:rPr>
          <w:rFonts w:asciiTheme="minorHAnsi" w:hAnsiTheme="minorHAnsi"/>
        </w:rPr>
        <w:t>sa  u nich vyskytovala ischemická choroba</w:t>
      </w:r>
      <w:r w:rsidRPr="00CE7F55">
        <w:rPr>
          <w:rFonts w:asciiTheme="minorHAnsi" w:hAnsiTheme="minorHAnsi"/>
        </w:rPr>
        <w:t xml:space="preserve"> srdca (</w:t>
      </w:r>
      <w:r w:rsidR="00EF736C">
        <w:rPr>
          <w:rFonts w:asciiTheme="minorHAnsi" w:hAnsiTheme="minorHAnsi"/>
        </w:rPr>
        <w:t>30</w:t>
      </w:r>
      <w:r w:rsidRPr="00CE7F55">
        <w:rPr>
          <w:rFonts w:asciiTheme="minorHAnsi" w:hAnsiTheme="minorHAnsi"/>
        </w:rPr>
        <w:t xml:space="preserve">), </w:t>
      </w:r>
      <w:r w:rsidR="00EF736C">
        <w:rPr>
          <w:rFonts w:asciiTheme="minorHAnsi" w:hAnsiTheme="minorHAnsi"/>
        </w:rPr>
        <w:t>vysoký tlak (26), znížená mobilita (19), závrate (18), bolesti chrbtice (17</w:t>
      </w:r>
      <w:r w:rsidRPr="00CE7F55">
        <w:rPr>
          <w:rFonts w:asciiTheme="minorHAnsi" w:hAnsiTheme="minorHAnsi"/>
        </w:rPr>
        <w:t>),</w:t>
      </w:r>
      <w:r w:rsidR="00EF736C">
        <w:rPr>
          <w:rFonts w:asciiTheme="minorHAnsi" w:hAnsiTheme="minorHAnsi"/>
        </w:rPr>
        <w:t xml:space="preserve"> nedoslýchavosť (13) a cukrovka (9)</w:t>
      </w:r>
      <w:r w:rsidR="00EF736C">
        <w:rPr>
          <w:rStyle w:val="Odkaznapoznmkupodiarou"/>
          <w:rFonts w:asciiTheme="minorHAnsi" w:hAnsiTheme="minorHAnsi"/>
        </w:rPr>
        <w:footnoteReference w:id="2"/>
      </w:r>
      <w:r w:rsidRPr="00CE7F55">
        <w:rPr>
          <w:rFonts w:asciiTheme="minorHAnsi" w:hAnsiTheme="minorHAnsi"/>
        </w:rPr>
        <w:t xml:space="preserve">. </w:t>
      </w:r>
    </w:p>
    <w:p w14:paraId="11E62CDC" w14:textId="6BB8E14D" w:rsidR="009A5D43" w:rsidRPr="00541CD7" w:rsidRDefault="009A5D43" w:rsidP="009A5D43">
      <w:pPr>
        <w:pBdr>
          <w:top w:val="single" w:sz="4" w:space="1" w:color="auto"/>
          <w:bottom w:val="single" w:sz="4" w:space="1" w:color="auto"/>
        </w:pBdr>
        <w:spacing w:after="160"/>
        <w:jc w:val="center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lastRenderedPageBreak/>
        <w:t>Vyše 40% účastníkov predstavovali seniori vo veku 90 a viac rokov. Zo všetkých 60 účastníkov mali najväčšie zastúpenie ženy - vdovy. U všetkých účastníkov bola prítomné minimálne jedno ochorenie/zdravotné obmedzenie.</w:t>
      </w:r>
    </w:p>
    <w:p w14:paraId="5C8D4AAC" w14:textId="7EB1E09C" w:rsidR="004B54F6" w:rsidRDefault="00433459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Informačný systém dispečerského strediska</w:t>
      </w:r>
      <w:r w:rsidR="006B14E2" w:rsidRPr="00CE7F55">
        <w:rPr>
          <w:rFonts w:asciiTheme="minorHAnsi" w:hAnsiTheme="minorHAnsi"/>
        </w:rPr>
        <w:t xml:space="preserve"> ponúkal viaceré </w:t>
      </w:r>
      <w:r>
        <w:rPr>
          <w:rFonts w:asciiTheme="minorHAnsi" w:hAnsiTheme="minorHAnsi"/>
        </w:rPr>
        <w:t>kategórie alarmových</w:t>
      </w:r>
      <w:r w:rsidR="006B14E2" w:rsidRPr="00CE7F55">
        <w:rPr>
          <w:rFonts w:asciiTheme="minorHAnsi" w:hAnsiTheme="minorHAnsi"/>
        </w:rPr>
        <w:t xml:space="preserve"> hlásení</w:t>
      </w:r>
      <w:r>
        <w:rPr>
          <w:rFonts w:asciiTheme="minorHAnsi" w:hAnsiTheme="minorHAnsi"/>
        </w:rPr>
        <w:t xml:space="preserve">. Zaznamenaných </w:t>
      </w:r>
      <w:r w:rsidR="00306DCE">
        <w:rPr>
          <w:rFonts w:asciiTheme="minorHAnsi" w:hAnsiTheme="minorHAnsi"/>
        </w:rPr>
        <w:t>bolo</w:t>
      </w:r>
      <w:r w:rsidR="006B14E2" w:rsidRPr="00CE7F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35</w:t>
      </w:r>
      <w:r w:rsidR="006B14E2" w:rsidRPr="00CE7F55">
        <w:rPr>
          <w:rFonts w:asciiTheme="minorHAnsi" w:hAnsiTheme="minorHAnsi"/>
        </w:rPr>
        <w:t xml:space="preserve"> tiesňových </w:t>
      </w:r>
      <w:r>
        <w:rPr>
          <w:rFonts w:asciiTheme="minorHAnsi" w:hAnsiTheme="minorHAnsi"/>
        </w:rPr>
        <w:t>volaní stlačením červeného tlačidl</w:t>
      </w:r>
      <w:r w:rsidR="006B14E2" w:rsidRPr="00CE7F55">
        <w:rPr>
          <w:rFonts w:asciiTheme="minorHAnsi" w:hAnsiTheme="minorHAnsi"/>
        </w:rPr>
        <w:t xml:space="preserve">a na prístroji, </w:t>
      </w:r>
      <w:r>
        <w:rPr>
          <w:rFonts w:asciiTheme="minorHAnsi" w:hAnsiTheme="minorHAnsi"/>
        </w:rPr>
        <w:t>z toho</w:t>
      </w:r>
      <w:r w:rsidR="006B14E2" w:rsidRPr="00CE7F55">
        <w:rPr>
          <w:rFonts w:asciiTheme="minorHAnsi" w:hAnsiTheme="minorHAnsi"/>
        </w:rPr>
        <w:t xml:space="preserve"> 4 </w:t>
      </w:r>
      <w:r w:rsidR="00306DCE">
        <w:rPr>
          <w:rFonts w:asciiTheme="minorHAnsi" w:hAnsiTheme="minorHAnsi"/>
        </w:rPr>
        <w:t xml:space="preserve">z nich boli </w:t>
      </w:r>
      <w:r w:rsidR="006B14E2" w:rsidRPr="00CE7F55">
        <w:rPr>
          <w:rFonts w:asciiTheme="minorHAnsi" w:hAnsiTheme="minorHAnsi"/>
        </w:rPr>
        <w:t>urgentné</w:t>
      </w:r>
      <w:r w:rsidR="00306DCE">
        <w:rPr>
          <w:rFonts w:asciiTheme="minorHAnsi" w:hAnsiTheme="minorHAnsi"/>
        </w:rPr>
        <w:t xml:space="preserve"> prípady, kedy bola kontaktovaná zdravotná záchranná služba alebo kontaktná osoba</w:t>
      </w:r>
      <w:r w:rsidR="006B14E2" w:rsidRPr="00CE7F55">
        <w:rPr>
          <w:rFonts w:asciiTheme="minorHAnsi" w:hAnsiTheme="minorHAnsi"/>
        </w:rPr>
        <w:t xml:space="preserve">. Až 146 krát stlačili </w:t>
      </w:r>
      <w:r>
        <w:rPr>
          <w:rFonts w:asciiTheme="minorHAnsi" w:hAnsiTheme="minorHAnsi"/>
        </w:rPr>
        <w:t xml:space="preserve">klienti </w:t>
      </w:r>
      <w:r w:rsidR="006B14E2" w:rsidRPr="00CE7F55">
        <w:rPr>
          <w:rFonts w:asciiTheme="minorHAnsi" w:hAnsiTheme="minorHAnsi"/>
        </w:rPr>
        <w:t>tlač</w:t>
      </w:r>
      <w:r>
        <w:rPr>
          <w:rFonts w:asciiTheme="minorHAnsi" w:hAnsiTheme="minorHAnsi"/>
        </w:rPr>
        <w:t>idlo</w:t>
      </w:r>
      <w:r w:rsidR="006B14E2" w:rsidRPr="00CE7F55">
        <w:rPr>
          <w:rFonts w:asciiTheme="minorHAnsi" w:hAnsiTheme="minorHAnsi"/>
        </w:rPr>
        <w:t xml:space="preserve"> tiesňového volania na</w:t>
      </w:r>
      <w:r>
        <w:rPr>
          <w:rFonts w:asciiTheme="minorHAnsi" w:hAnsiTheme="minorHAnsi"/>
        </w:rPr>
        <w:t xml:space="preserve"> svojom</w:t>
      </w:r>
      <w:r w:rsidR="006B14E2" w:rsidRPr="00CE7F55">
        <w:rPr>
          <w:rFonts w:asciiTheme="minorHAnsi" w:hAnsiTheme="minorHAnsi"/>
        </w:rPr>
        <w:t xml:space="preserve"> náramku, </w:t>
      </w:r>
      <w:r w:rsidR="008C6DEA" w:rsidRPr="00CE7F55">
        <w:rPr>
          <w:rFonts w:asciiTheme="minorHAnsi" w:hAnsiTheme="minorHAnsi"/>
        </w:rPr>
        <w:t>v</w:t>
      </w:r>
      <w:r w:rsidR="008C6DEA">
        <w:rPr>
          <w:rFonts w:asciiTheme="minorHAnsi" w:hAnsiTheme="minorHAnsi"/>
        </w:rPr>
        <w:t> 38 prípadoch bolo pritom vyhodnotené dispečermi ako urgentný prípad</w:t>
      </w:r>
      <w:r w:rsidR="009A5D43">
        <w:rPr>
          <w:rFonts w:asciiTheme="minorHAnsi" w:hAnsiTheme="minorHAnsi"/>
        </w:rPr>
        <w:t>. Alarm detektora pádu</w:t>
      </w:r>
      <w:r w:rsidR="006B14E2" w:rsidRPr="00CE7F55">
        <w:rPr>
          <w:rFonts w:asciiTheme="minorHAnsi" w:hAnsiTheme="minorHAnsi"/>
        </w:rPr>
        <w:t xml:space="preserve"> sa spustil 59 krát,</w:t>
      </w:r>
      <w:r w:rsidR="008C6DEA">
        <w:rPr>
          <w:rFonts w:asciiTheme="minorHAnsi" w:hAnsiTheme="minorHAnsi"/>
        </w:rPr>
        <w:t xml:space="preserve"> pričom však vo všetkých prípadoch išlo o falošný alarm (napríklad buchnutie rukou o nejaký predmet)</w:t>
      </w:r>
      <w:r w:rsidR="006B14E2" w:rsidRPr="00CE7F55">
        <w:rPr>
          <w:rFonts w:asciiTheme="minorHAnsi" w:hAnsiTheme="minorHAnsi"/>
        </w:rPr>
        <w:t>. Celkovo 12 krát dispečer vyhľadal seniora, aby vykonal ďalšie úkony, pripomenul užitie liekov alebo návštevu lekára. V 16 prípadoch bol zaevidovan</w:t>
      </w:r>
      <w:r w:rsidR="009A5D43">
        <w:rPr>
          <w:rFonts w:asciiTheme="minorHAnsi" w:hAnsiTheme="minorHAnsi"/>
        </w:rPr>
        <w:t xml:space="preserve">ý výpadok elektrického prúdu, </w:t>
      </w:r>
      <w:r w:rsidR="006B14E2" w:rsidRPr="00CE7F55">
        <w:rPr>
          <w:rFonts w:asciiTheme="minorHAnsi" w:hAnsiTheme="minorHAnsi"/>
        </w:rPr>
        <w:t xml:space="preserve">91 hlásení </w:t>
      </w:r>
      <w:r w:rsidR="009A5D43">
        <w:rPr>
          <w:rFonts w:asciiTheme="minorHAnsi" w:hAnsiTheme="minorHAnsi"/>
        </w:rPr>
        <w:t>predstavoval</w:t>
      </w:r>
      <w:r w:rsidR="006B14E2" w:rsidRPr="00CE7F55">
        <w:rPr>
          <w:rFonts w:asciiTheme="minorHAnsi" w:hAnsiTheme="minorHAnsi"/>
        </w:rPr>
        <w:t xml:space="preserve"> oznam o poklese batérie. Zrealizovaných bolo až 1572 kontrolných volaní, kde systém UMO komunikoval s prístrojom aby zistil alebo odovzdal informácie cez kontrolné volanie (kontrola batérie a pod.).  Celkovo 468 krát bola zaznamenaná chyba v rádiovej trase, čo väčšinou znamenalo rušenie prístroja iným prístrojom v susedstve. </w:t>
      </w:r>
    </w:p>
    <w:p w14:paraId="66BE8B18" w14:textId="77777777" w:rsidR="009A5D43" w:rsidRDefault="009A5D43" w:rsidP="00CE7F55">
      <w:pPr>
        <w:jc w:val="both"/>
        <w:rPr>
          <w:rFonts w:asciiTheme="minorHAnsi" w:hAnsiTheme="minorHAnsi"/>
        </w:rPr>
      </w:pPr>
    </w:p>
    <w:p w14:paraId="36EAF5E8" w14:textId="629F9C4E" w:rsidR="009A5D43" w:rsidRPr="00541CD7" w:rsidRDefault="009A5D43" w:rsidP="009A5D43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Alarm detektora pádu sa spustil 59 krát, pričom v</w:t>
      </w:r>
      <w:r w:rsidR="008C6DEA" w:rsidRPr="00541CD7">
        <w:rPr>
          <w:rFonts w:asciiTheme="minorHAnsi" w:hAnsiTheme="minorHAnsi"/>
          <w:color w:val="2F5496" w:themeColor="accent5" w:themeShade="BF"/>
        </w:rPr>
        <w:t>o všetkých</w:t>
      </w:r>
      <w:r w:rsidRPr="00541CD7">
        <w:rPr>
          <w:rFonts w:asciiTheme="minorHAnsi" w:hAnsiTheme="minorHAnsi"/>
          <w:color w:val="2F5496" w:themeColor="accent5" w:themeShade="BF"/>
        </w:rPr>
        <w:t xml:space="preserve"> prípadoch išlo o falošný alarm (</w:t>
      </w:r>
      <w:r w:rsidR="008C6DEA" w:rsidRPr="00541CD7">
        <w:rPr>
          <w:rFonts w:asciiTheme="minorHAnsi" w:hAnsiTheme="minorHAnsi"/>
          <w:color w:val="2F5496" w:themeColor="accent5" w:themeShade="BF"/>
        </w:rPr>
        <w:t xml:space="preserve">tj. </w:t>
      </w:r>
      <w:r w:rsidRPr="00541CD7">
        <w:rPr>
          <w:rFonts w:asciiTheme="minorHAnsi" w:hAnsiTheme="minorHAnsi"/>
          <w:color w:val="2F5496" w:themeColor="accent5" w:themeShade="BF"/>
        </w:rPr>
        <w:t>senior nespadol).</w:t>
      </w:r>
    </w:p>
    <w:p w14:paraId="6408209B" w14:textId="77777777" w:rsidR="004B54F6" w:rsidRDefault="004B54F6" w:rsidP="00CE7F55">
      <w:pPr>
        <w:jc w:val="both"/>
        <w:rPr>
          <w:rFonts w:asciiTheme="minorHAnsi" w:hAnsiTheme="minorHAnsi"/>
        </w:rPr>
      </w:pPr>
    </w:p>
    <w:p w14:paraId="51390024" w14:textId="530AEA71" w:rsidR="00923054" w:rsidRDefault="00923054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námatkovom prieskume spokojnosti bola evidovaná 100% spokojnosť účastníkov (v jednom prípade sa </w:t>
      </w:r>
      <w:r w:rsidR="0055083C">
        <w:rPr>
          <w:rFonts w:asciiTheme="minorHAnsi" w:hAnsiTheme="minorHAnsi"/>
        </w:rPr>
        <w:t xml:space="preserve">však </w:t>
      </w:r>
      <w:r>
        <w:rPr>
          <w:rFonts w:asciiTheme="minorHAnsi" w:hAnsiTheme="minorHAnsi"/>
        </w:rPr>
        <w:t>účastníčka sťažovala na problémy s</w:t>
      </w:r>
      <w:r w:rsidR="008C6DEA">
        <w:rPr>
          <w:rFonts w:asciiTheme="minorHAnsi" w:hAnsiTheme="minorHAnsi"/>
        </w:rPr>
        <w:t> </w:t>
      </w:r>
      <w:r w:rsidR="0055083C">
        <w:rPr>
          <w:rFonts w:asciiTheme="minorHAnsi" w:hAnsiTheme="minorHAnsi"/>
        </w:rPr>
        <w:t>mravčením</w:t>
      </w:r>
      <w:r w:rsidR="008C6DEA">
        <w:rPr>
          <w:rFonts w:asciiTheme="minorHAnsi" w:hAnsiTheme="minorHAnsi"/>
        </w:rPr>
        <w:t xml:space="preserve"> pri spustení detektora pádu</w:t>
      </w:r>
      <w:r w:rsidR="0055083C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 náramk</w:t>
      </w:r>
      <w:r w:rsidR="0055083C">
        <w:rPr>
          <w:rFonts w:asciiTheme="minorHAnsi" w:hAnsiTheme="minorHAnsi"/>
        </w:rPr>
        <w:t>u</w:t>
      </w:r>
      <w:r>
        <w:rPr>
          <w:rFonts w:asciiTheme="minorHAnsi" w:hAnsiTheme="minorHAnsi"/>
        </w:rPr>
        <w:t>) so službou domáceho tiesňového volania</w:t>
      </w:r>
      <w:r w:rsidR="0055083C">
        <w:rPr>
          <w:rFonts w:asciiTheme="minorHAnsi" w:hAnsiTheme="minorHAnsi"/>
        </w:rPr>
        <w:t xml:space="preserve">, ktorá im </w:t>
      </w:r>
      <w:r w:rsidR="0055083C" w:rsidRPr="008C6DEA">
        <w:rPr>
          <w:rFonts w:asciiTheme="minorHAnsi" w:hAnsiTheme="minorHAnsi"/>
          <w:b/>
        </w:rPr>
        <w:t>dáva pocit bezpečia, dostupnej pomoci v prípade potreby.</w:t>
      </w:r>
    </w:p>
    <w:p w14:paraId="0489FD27" w14:textId="77777777" w:rsidR="0055083C" w:rsidRDefault="0055083C" w:rsidP="00CE7F55">
      <w:pPr>
        <w:jc w:val="both"/>
        <w:rPr>
          <w:rFonts w:asciiTheme="minorHAnsi" w:hAnsiTheme="minorHAnsi"/>
        </w:rPr>
      </w:pPr>
    </w:p>
    <w:p w14:paraId="62B925BA" w14:textId="5E831D48" w:rsidR="0055083C" w:rsidRDefault="0055083C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Zatiaľčo „štandardná“ služba domáceho tiesňového volania prostredníctvom tlačidiel na prístroji a náramku má svoje opodstatnenie a prínos pre seniorov, jej rozšírenie o  monitoring pádu prostredníctvom automatického detektora pádu podľa výsledkov pilotného projektu neplní svoj účel (zaznamenané boli len falošné alarmy).</w:t>
      </w:r>
    </w:p>
    <w:p w14:paraId="6FF6DD15" w14:textId="77777777" w:rsidR="0055083C" w:rsidRDefault="0055083C" w:rsidP="00CE7F55">
      <w:pPr>
        <w:jc w:val="both"/>
        <w:rPr>
          <w:rFonts w:asciiTheme="minorHAnsi" w:hAnsiTheme="minorHAnsi"/>
        </w:rPr>
      </w:pPr>
    </w:p>
    <w:p w14:paraId="7EE26C5B" w14:textId="548450B0" w:rsidR="008C6DEA" w:rsidRDefault="0055083C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Výsledky pilotného projektu podporujú</w:t>
      </w:r>
      <w:r w:rsidR="008C6D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aj </w:t>
      </w:r>
      <w:r w:rsidR="008C6DEA">
        <w:rPr>
          <w:rFonts w:asciiTheme="minorHAnsi" w:hAnsiTheme="minorHAnsi"/>
        </w:rPr>
        <w:t>„</w:t>
      </w:r>
      <w:r>
        <w:rPr>
          <w:rFonts w:asciiTheme="minorHAnsi" w:hAnsiTheme="minorHAnsi"/>
        </w:rPr>
        <w:t>počty</w:t>
      </w:r>
      <w:r w:rsidR="008C6DEA">
        <w:rPr>
          <w:rFonts w:asciiTheme="minorHAnsi" w:hAnsiTheme="minorHAnsi"/>
        </w:rPr>
        <w:t>“</w:t>
      </w:r>
      <w:r>
        <w:rPr>
          <w:rFonts w:asciiTheme="minorHAnsi" w:hAnsiTheme="minorHAnsi"/>
        </w:rPr>
        <w:t>. Zakúpenie jedného setu prístroja s náramkom použitých v pilotnom projekte st</w:t>
      </w:r>
      <w:r w:rsidR="008C6DEA">
        <w:rPr>
          <w:rFonts w:asciiTheme="minorHAnsi" w:hAnsiTheme="minorHAnsi"/>
        </w:rPr>
        <w:t>álo</w:t>
      </w:r>
      <w:r>
        <w:rPr>
          <w:rFonts w:asciiTheme="minorHAnsi" w:hAnsiTheme="minorHAnsi"/>
        </w:rPr>
        <w:t xml:space="preserve"> 170 EUR</w:t>
      </w:r>
      <w:r w:rsidR="008C6DEA">
        <w:rPr>
          <w:rStyle w:val="Odkaznapoznmkupodiarou"/>
          <w:rFonts w:asciiTheme="minorHAnsi" w:hAnsiTheme="minorHAnsi"/>
        </w:rPr>
        <w:footnoteReference w:id="3"/>
      </w:r>
      <w:r>
        <w:rPr>
          <w:rFonts w:asciiTheme="minorHAnsi" w:hAnsiTheme="minorHAnsi"/>
        </w:rPr>
        <w:t xml:space="preserve"> v prípade analógového zapojenia a 270</w:t>
      </w:r>
      <w:r w:rsidR="008C6DEA">
        <w:rPr>
          <w:rStyle w:val="Odkaznapoznmkupodiarou"/>
          <w:rFonts w:asciiTheme="minorHAnsi" w:hAnsiTheme="minorHAnsi"/>
        </w:rPr>
        <w:footnoteReference w:id="4"/>
      </w:r>
      <w:r>
        <w:rPr>
          <w:rFonts w:asciiTheme="minorHAnsi" w:hAnsiTheme="minorHAnsi"/>
        </w:rPr>
        <w:t xml:space="preserve"> EUR v prípade GSM zapojenia. </w:t>
      </w:r>
    </w:p>
    <w:p w14:paraId="43E950FD" w14:textId="77777777" w:rsidR="008C6DEA" w:rsidRDefault="008C6DEA" w:rsidP="00CE7F55">
      <w:pPr>
        <w:jc w:val="both"/>
        <w:rPr>
          <w:rFonts w:asciiTheme="minorHAnsi" w:hAnsiTheme="minorHAnsi"/>
        </w:rPr>
      </w:pPr>
    </w:p>
    <w:p w14:paraId="6C8C62D7" w14:textId="5E7E6612" w:rsidR="0055083C" w:rsidRPr="008C6DEA" w:rsidRDefault="0055083C" w:rsidP="008C6DEA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color w:val="2E74B5" w:themeColor="accent1" w:themeShade="BF"/>
        </w:rPr>
      </w:pPr>
      <w:r w:rsidRPr="008C6DEA">
        <w:rPr>
          <w:rFonts w:asciiTheme="minorHAnsi" w:hAnsiTheme="minorHAnsi"/>
          <w:color w:val="2E74B5" w:themeColor="accent1" w:themeShade="BF"/>
        </w:rPr>
        <w:t>Detektor pádu st</w:t>
      </w:r>
      <w:r w:rsidR="008C6DEA" w:rsidRPr="008C6DEA">
        <w:rPr>
          <w:rFonts w:asciiTheme="minorHAnsi" w:hAnsiTheme="minorHAnsi"/>
          <w:color w:val="2E74B5" w:themeColor="accent1" w:themeShade="BF"/>
        </w:rPr>
        <w:t>ál</w:t>
      </w:r>
      <w:r w:rsidRPr="008C6DEA">
        <w:rPr>
          <w:rFonts w:asciiTheme="minorHAnsi" w:hAnsiTheme="minorHAnsi"/>
          <w:color w:val="2E74B5" w:themeColor="accent1" w:themeShade="BF"/>
        </w:rPr>
        <w:t xml:space="preserve"> navyše 160 EUR</w:t>
      </w:r>
      <w:r w:rsidR="008C6DEA">
        <w:rPr>
          <w:rStyle w:val="Odkaznapoznmkupodiarou"/>
          <w:rFonts w:asciiTheme="minorHAnsi" w:hAnsiTheme="minorHAnsi"/>
          <w:color w:val="2E74B5" w:themeColor="accent1" w:themeShade="BF"/>
        </w:rPr>
        <w:footnoteReference w:id="5"/>
      </w:r>
      <w:r w:rsidR="008C6DEA" w:rsidRPr="008C6DEA">
        <w:rPr>
          <w:rFonts w:asciiTheme="minorHAnsi" w:hAnsiTheme="minorHAnsi"/>
          <w:color w:val="2E74B5" w:themeColor="accent1" w:themeShade="BF"/>
        </w:rPr>
        <w:t>, čo predstavuje skoro cenu jedného setu</w:t>
      </w:r>
      <w:r w:rsidR="008C6DEA">
        <w:rPr>
          <w:rFonts w:asciiTheme="minorHAnsi" w:hAnsiTheme="minorHAnsi"/>
          <w:color w:val="2E74B5" w:themeColor="accent1" w:themeShade="BF"/>
        </w:rPr>
        <w:t xml:space="preserve"> (prístroj+ náramok)</w:t>
      </w:r>
      <w:r w:rsidR="008C6DEA" w:rsidRPr="008C6DEA">
        <w:rPr>
          <w:rFonts w:asciiTheme="minorHAnsi" w:hAnsiTheme="minorHAnsi"/>
          <w:color w:val="2E74B5" w:themeColor="accent1" w:themeShade="BF"/>
        </w:rPr>
        <w:t xml:space="preserve"> pre analógové zapojenie</w:t>
      </w:r>
      <w:r w:rsidRPr="008C6DEA">
        <w:rPr>
          <w:rFonts w:asciiTheme="minorHAnsi" w:hAnsiTheme="minorHAnsi"/>
          <w:color w:val="2E74B5" w:themeColor="accent1" w:themeShade="BF"/>
        </w:rPr>
        <w:t xml:space="preserve">. Aj z finančného hľadiska sa teda detektor pádu nejaví ako efektívne riešenie, </w:t>
      </w:r>
      <w:r w:rsidR="008C6DEA" w:rsidRPr="008C6DEA">
        <w:rPr>
          <w:rFonts w:asciiTheme="minorHAnsi" w:hAnsiTheme="minorHAnsi"/>
          <w:color w:val="2E74B5" w:themeColor="accent1" w:themeShade="BF"/>
        </w:rPr>
        <w:t xml:space="preserve">kedy </w:t>
      </w:r>
      <w:r w:rsidRPr="008C6DEA">
        <w:rPr>
          <w:rFonts w:asciiTheme="minorHAnsi" w:hAnsiTheme="minorHAnsi"/>
          <w:color w:val="2E74B5" w:themeColor="accent1" w:themeShade="BF"/>
        </w:rPr>
        <w:t>za cenu nie je posky</w:t>
      </w:r>
      <w:r w:rsidR="008C6DEA" w:rsidRPr="008C6DEA">
        <w:rPr>
          <w:rFonts w:asciiTheme="minorHAnsi" w:hAnsiTheme="minorHAnsi"/>
          <w:color w:val="2E74B5" w:themeColor="accent1" w:themeShade="BF"/>
        </w:rPr>
        <w:t>tnutá relevantná protihodnota.</w:t>
      </w:r>
    </w:p>
    <w:p w14:paraId="12C754A6" w14:textId="77777777" w:rsidR="00923054" w:rsidRDefault="00923054" w:rsidP="00CE7F55">
      <w:pPr>
        <w:jc w:val="both"/>
        <w:rPr>
          <w:rFonts w:asciiTheme="minorHAnsi" w:hAnsiTheme="minorHAnsi"/>
        </w:rPr>
      </w:pPr>
    </w:p>
    <w:p w14:paraId="2DF88B22" w14:textId="3459CB11" w:rsidR="008C6DEA" w:rsidRDefault="008C6DEA" w:rsidP="00CE7F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 objektívnosť je potrebné poznamenať, že v pilotnom projekte boli použité</w:t>
      </w:r>
      <w:r w:rsidR="007F2A09">
        <w:rPr>
          <w:rFonts w:asciiTheme="minorHAnsi" w:hAnsiTheme="minorHAnsi"/>
        </w:rPr>
        <w:t xml:space="preserve"> technológie </w:t>
      </w:r>
      <w:r w:rsidR="007F2A09" w:rsidRPr="007F2A09">
        <w:rPr>
          <w:rFonts w:asciiTheme="minorHAnsi" w:hAnsiTheme="minorHAnsi"/>
          <w:u w:val="single"/>
        </w:rPr>
        <w:t>iba od jedného výrobcu</w:t>
      </w:r>
      <w:r w:rsidR="007F2A09">
        <w:rPr>
          <w:rFonts w:asciiTheme="minorHAnsi" w:hAnsiTheme="minorHAnsi"/>
        </w:rPr>
        <w:t>, pričom na trhu je dostupných viacero technológií od rôznych výrobcov v rôznej cene a samozrejme kvalite.</w:t>
      </w:r>
      <w:r w:rsidR="000A0913">
        <w:rPr>
          <w:rFonts w:asciiTheme="minorHAnsi" w:hAnsiTheme="minorHAnsi"/>
        </w:rPr>
        <w:t xml:space="preserve"> Taktiež je potrebné zdôrazniť fakt, že pilotný projekt bol realizovaný na malej vzorke účastníkov počas pomerne krátkeho obdobia – 6 mesiacov.</w:t>
      </w:r>
      <w:r w:rsidR="006C0CDB">
        <w:rPr>
          <w:rFonts w:asciiTheme="minorHAnsi" w:hAnsiTheme="minorHAnsi"/>
        </w:rPr>
        <w:t xml:space="preserve"> V prípade, ak by sa mal automatický monitoring pádu prostredníctvom detektora </w:t>
      </w:r>
      <w:r w:rsidR="006C0CDB">
        <w:rPr>
          <w:rFonts w:asciiTheme="minorHAnsi" w:hAnsiTheme="minorHAnsi"/>
        </w:rPr>
        <w:lastRenderedPageBreak/>
        <w:t xml:space="preserve">pádu stať súčasťou  sociálnej služby monitoring a signalizácia potreby pomoci financovanej z verejných zdrojov </w:t>
      </w:r>
      <w:r w:rsidR="006C0CDB" w:rsidRPr="00E65AC3">
        <w:rPr>
          <w:rFonts w:asciiTheme="minorHAnsi" w:hAnsiTheme="minorHAnsi"/>
          <w:b/>
        </w:rPr>
        <w:t>odporúčame uskutočniť testovanie na väčšej vzorke respondentov</w:t>
      </w:r>
      <w:r w:rsidR="006C0CDB">
        <w:rPr>
          <w:rFonts w:asciiTheme="minorHAnsi" w:hAnsiTheme="minorHAnsi"/>
        </w:rPr>
        <w:t>.</w:t>
      </w:r>
    </w:p>
    <w:p w14:paraId="32FE63B4" w14:textId="77777777" w:rsidR="008C6DEA" w:rsidRDefault="008C6DEA" w:rsidP="00CE7F55">
      <w:pPr>
        <w:jc w:val="both"/>
        <w:rPr>
          <w:rFonts w:asciiTheme="minorHAnsi" w:hAnsiTheme="minorHAnsi"/>
        </w:rPr>
      </w:pPr>
    </w:p>
    <w:p w14:paraId="37DA036C" w14:textId="77777777" w:rsidR="000A0913" w:rsidRPr="00541CD7" w:rsidRDefault="007F2A09" w:rsidP="000A0913">
      <w:pPr>
        <w:pBdr>
          <w:top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Bez ohľadu na výsledky pilotného projektu máme za to, že štandardná služba domáceho tiesňového volania predstavuje sociálnu službu s vysokou pridanou hodnotou</w:t>
      </w:r>
      <w:r w:rsidR="00456A12" w:rsidRPr="00541CD7">
        <w:rPr>
          <w:rFonts w:asciiTheme="minorHAnsi" w:hAnsiTheme="minorHAnsi"/>
          <w:color w:val="2F5496" w:themeColor="accent5" w:themeShade="BF"/>
        </w:rPr>
        <w:t xml:space="preserve"> v porovnaní s</w:t>
      </w:r>
      <w:r w:rsidR="000A0913" w:rsidRPr="00541CD7">
        <w:rPr>
          <w:rFonts w:asciiTheme="minorHAnsi" w:hAnsiTheme="minorHAnsi"/>
          <w:color w:val="2F5496" w:themeColor="accent5" w:themeShade="BF"/>
        </w:rPr>
        <w:t xml:space="preserve"> jej </w:t>
      </w:r>
      <w:r w:rsidR="00456A12" w:rsidRPr="00541CD7">
        <w:rPr>
          <w:rFonts w:asciiTheme="minorHAnsi" w:hAnsiTheme="minorHAnsi"/>
          <w:color w:val="2F5496" w:themeColor="accent5" w:themeShade="BF"/>
        </w:rPr>
        <w:t>ekonomickými nákladmi</w:t>
      </w:r>
      <w:r w:rsidR="000A0913" w:rsidRPr="00541CD7">
        <w:rPr>
          <w:rFonts w:asciiTheme="minorHAnsi" w:hAnsiTheme="minorHAnsi"/>
          <w:color w:val="2F5496" w:themeColor="accent5" w:themeShade="BF"/>
        </w:rPr>
        <w:t>. Je prítomný významný potenciál jej rozšírenia</w:t>
      </w:r>
      <w:r w:rsidRPr="00541CD7">
        <w:rPr>
          <w:rFonts w:asciiTheme="minorHAnsi" w:hAnsiTheme="minorHAnsi"/>
          <w:color w:val="2F5496" w:themeColor="accent5" w:themeShade="BF"/>
        </w:rPr>
        <w:t xml:space="preserve"> </w:t>
      </w:r>
      <w:r w:rsidR="000A0913" w:rsidRPr="00541CD7">
        <w:rPr>
          <w:rFonts w:asciiTheme="minorHAnsi" w:hAnsiTheme="minorHAnsi"/>
          <w:color w:val="2F5496" w:themeColor="accent5" w:themeShade="BF"/>
        </w:rPr>
        <w:t>po</w:t>
      </w:r>
      <w:r w:rsidRPr="00541CD7">
        <w:rPr>
          <w:rFonts w:asciiTheme="minorHAnsi" w:hAnsiTheme="minorHAnsi"/>
          <w:color w:val="2F5496" w:themeColor="accent5" w:themeShade="BF"/>
        </w:rPr>
        <w:t xml:space="preserve"> celom území SR</w:t>
      </w:r>
      <w:r w:rsidR="000A0913" w:rsidRPr="00541CD7">
        <w:rPr>
          <w:rFonts w:asciiTheme="minorHAnsi" w:hAnsiTheme="minorHAnsi"/>
          <w:color w:val="2F5496" w:themeColor="accent5" w:themeShade="BF"/>
        </w:rPr>
        <w:t xml:space="preserve"> a tým poskytnúť podporu tým, ktorí ju nedostávajú</w:t>
      </w:r>
      <w:r w:rsidRPr="00541CD7">
        <w:rPr>
          <w:rFonts w:asciiTheme="minorHAnsi" w:hAnsiTheme="minorHAnsi"/>
          <w:color w:val="2F5496" w:themeColor="accent5" w:themeShade="BF"/>
        </w:rPr>
        <w:t xml:space="preserve"> </w:t>
      </w:r>
      <w:r w:rsidR="000A0913" w:rsidRPr="00541CD7">
        <w:rPr>
          <w:rFonts w:asciiTheme="minorHAnsi" w:hAnsiTheme="minorHAnsi"/>
          <w:color w:val="2F5496" w:themeColor="accent5" w:themeShade="BF"/>
        </w:rPr>
        <w:t xml:space="preserve">a o tejto možnosti často ani netušia. </w:t>
      </w:r>
      <w:r w:rsidRPr="00541CD7">
        <w:rPr>
          <w:rFonts w:asciiTheme="minorHAnsi" w:hAnsiTheme="minorHAnsi"/>
          <w:color w:val="2F5496" w:themeColor="accent5" w:themeShade="BF"/>
        </w:rPr>
        <w:t xml:space="preserve">(v súčasnosti AS SR eviduje len niečo vyše 176 po celom Slovensku). </w:t>
      </w:r>
    </w:p>
    <w:p w14:paraId="4D0DC4D4" w14:textId="77777777" w:rsidR="000A0913" w:rsidRPr="00541CD7" w:rsidRDefault="000A0913" w:rsidP="000A0913">
      <w:pPr>
        <w:pBdr>
          <w:top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</w:p>
    <w:p w14:paraId="3F3F0A4C" w14:textId="41C210DD" w:rsidR="007F2A09" w:rsidRPr="00541CD7" w:rsidRDefault="007F2A09" w:rsidP="000A0913">
      <w:pPr>
        <w:pBdr>
          <w:top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Táto služba umožňuje:</w:t>
      </w:r>
    </w:p>
    <w:p w14:paraId="62CBBE3A" w14:textId="77777777" w:rsidR="00456A12" w:rsidRPr="00541CD7" w:rsidRDefault="00456A12" w:rsidP="00CE7F55">
      <w:pPr>
        <w:jc w:val="both"/>
        <w:rPr>
          <w:rFonts w:asciiTheme="minorHAnsi" w:hAnsiTheme="minorHAnsi"/>
          <w:color w:val="2F5496" w:themeColor="accent5" w:themeShade="BF"/>
        </w:rPr>
      </w:pPr>
    </w:p>
    <w:p w14:paraId="13E73A2B" w14:textId="671E4538" w:rsidR="007F2A09" w:rsidRPr="00541CD7" w:rsidRDefault="007F2A09" w:rsidP="00456A12">
      <w:pPr>
        <w:pStyle w:val="Odsekzoznamu"/>
        <w:numPr>
          <w:ilvl w:val="0"/>
          <w:numId w:val="44"/>
        </w:numP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včas upozorniť</w:t>
      </w:r>
      <w:r w:rsidR="006B14E2" w:rsidRPr="00541CD7">
        <w:rPr>
          <w:rFonts w:asciiTheme="minorHAnsi" w:hAnsiTheme="minorHAnsi"/>
          <w:color w:val="2F5496" w:themeColor="accent5" w:themeShade="BF"/>
        </w:rPr>
        <w:t xml:space="preserve"> na</w:t>
      </w:r>
      <w:r w:rsidRPr="00541CD7">
        <w:rPr>
          <w:rFonts w:asciiTheme="minorHAnsi" w:hAnsiTheme="minorHAnsi"/>
          <w:color w:val="2F5496" w:themeColor="accent5" w:themeShade="BF"/>
        </w:rPr>
        <w:t xml:space="preserve"> život ohrozujúci stav osoby, </w:t>
      </w:r>
    </w:p>
    <w:p w14:paraId="7A0A15F8" w14:textId="273F786E" w:rsidR="00456A12" w:rsidRPr="00541CD7" w:rsidRDefault="00456A12" w:rsidP="00456A12">
      <w:pPr>
        <w:pStyle w:val="Odsekzoznamu"/>
        <w:numPr>
          <w:ilvl w:val="0"/>
          <w:numId w:val="44"/>
        </w:numP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zn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ížiť zásahy </w:t>
      </w:r>
      <w:r w:rsidRPr="00541CD7">
        <w:rPr>
          <w:rFonts w:asciiTheme="minorHAnsi" w:hAnsiTheme="minorHAnsi"/>
          <w:color w:val="2F5496" w:themeColor="accent5" w:themeShade="BF"/>
        </w:rPr>
        <w:t xml:space="preserve">záchranných zložiek len </w:t>
      </w:r>
      <w:r w:rsidR="007D6BA4" w:rsidRPr="00541CD7">
        <w:rPr>
          <w:rFonts w:asciiTheme="minorHAnsi" w:hAnsiTheme="minorHAnsi"/>
          <w:color w:val="2F5496" w:themeColor="accent5" w:themeShade="BF"/>
        </w:rPr>
        <w:t>na</w:t>
      </w:r>
      <w:r w:rsidRPr="00541CD7">
        <w:rPr>
          <w:rFonts w:asciiTheme="minorHAnsi" w:hAnsiTheme="minorHAnsi"/>
          <w:color w:val="2F5496" w:themeColor="accent5" w:themeShade="BF"/>
        </w:rPr>
        <w:t xml:space="preserve"> nutn</w:t>
      </w:r>
      <w:r w:rsidR="007D6BA4" w:rsidRPr="00541CD7">
        <w:rPr>
          <w:rFonts w:asciiTheme="minorHAnsi" w:hAnsiTheme="minorHAnsi"/>
          <w:color w:val="2F5496" w:themeColor="accent5" w:themeShade="BF"/>
        </w:rPr>
        <w:t>é</w:t>
      </w:r>
      <w:r w:rsidRPr="00541CD7">
        <w:rPr>
          <w:rFonts w:asciiTheme="minorHAnsi" w:hAnsiTheme="minorHAnsi"/>
          <w:color w:val="2F5496" w:themeColor="accent5" w:themeShade="BF"/>
        </w:rPr>
        <w:t xml:space="preserve"> prípad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y, </w:t>
      </w:r>
      <w:r w:rsidRPr="00541CD7">
        <w:rPr>
          <w:rFonts w:asciiTheme="minorHAnsi" w:hAnsiTheme="minorHAnsi"/>
          <w:color w:val="2F5496" w:themeColor="accent5" w:themeShade="BF"/>
        </w:rPr>
        <w:t>tj. eliminovať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 zbytočné výjazdy</w:t>
      </w:r>
      <w:r w:rsidRPr="00541CD7">
        <w:rPr>
          <w:rFonts w:asciiTheme="minorHAnsi" w:hAnsiTheme="minorHAnsi"/>
          <w:color w:val="2F5496" w:themeColor="accent5" w:themeShade="BF"/>
        </w:rPr>
        <w:t>,</w:t>
      </w:r>
    </w:p>
    <w:p w14:paraId="713F1240" w14:textId="2E8261B6" w:rsidR="006B14E2" w:rsidRPr="00541CD7" w:rsidRDefault="007F2A09" w:rsidP="00456A12">
      <w:pPr>
        <w:pStyle w:val="Odsekzoznamu"/>
        <w:numPr>
          <w:ilvl w:val="0"/>
          <w:numId w:val="44"/>
        </w:numP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zv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ýšiť </w:t>
      </w:r>
      <w:r w:rsidRPr="00541CD7">
        <w:rPr>
          <w:rFonts w:asciiTheme="minorHAnsi" w:hAnsiTheme="minorHAnsi"/>
          <w:color w:val="2F5496" w:themeColor="accent5" w:themeShade="BF"/>
        </w:rPr>
        <w:t>celkový pocit bezpečnosti a pohody klientov (je tu niekto, kto im zavolá, pripomenie dôležité udalosti, porozpráva sa s</w:t>
      </w:r>
      <w:r w:rsidR="00456A12" w:rsidRPr="00541CD7">
        <w:rPr>
          <w:rFonts w:asciiTheme="minorHAnsi" w:hAnsiTheme="minorHAnsi"/>
          <w:color w:val="2F5496" w:themeColor="accent5" w:themeShade="BF"/>
        </w:rPr>
        <w:t> </w:t>
      </w:r>
      <w:r w:rsidRPr="00541CD7">
        <w:rPr>
          <w:rFonts w:asciiTheme="minorHAnsi" w:hAnsiTheme="minorHAnsi"/>
          <w:color w:val="2F5496" w:themeColor="accent5" w:themeShade="BF"/>
        </w:rPr>
        <w:t>nimi</w:t>
      </w:r>
      <w:r w:rsidR="00456A12" w:rsidRPr="00541CD7">
        <w:rPr>
          <w:rFonts w:asciiTheme="minorHAnsi" w:hAnsiTheme="minorHAnsi"/>
          <w:color w:val="2F5496" w:themeColor="accent5" w:themeShade="BF"/>
        </w:rPr>
        <w:t>, kto bude v prípade potreby k dispozícii 24h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 denne</w:t>
      </w:r>
      <w:r w:rsidRPr="00541CD7">
        <w:rPr>
          <w:rFonts w:asciiTheme="minorHAnsi" w:hAnsiTheme="minorHAnsi"/>
          <w:color w:val="2F5496" w:themeColor="accent5" w:themeShade="BF"/>
        </w:rPr>
        <w:t>)</w:t>
      </w:r>
      <w:r w:rsidR="00456A12" w:rsidRPr="00541CD7">
        <w:rPr>
          <w:rFonts w:asciiTheme="minorHAnsi" w:hAnsiTheme="minorHAnsi"/>
          <w:color w:val="2F5496" w:themeColor="accent5" w:themeShade="BF"/>
        </w:rPr>
        <w:t>.</w:t>
      </w:r>
    </w:p>
    <w:p w14:paraId="247E5BC9" w14:textId="77777777" w:rsidR="00456A12" w:rsidRPr="00541CD7" w:rsidRDefault="00456A12" w:rsidP="00CE7F55">
      <w:pPr>
        <w:jc w:val="both"/>
        <w:rPr>
          <w:rFonts w:asciiTheme="minorHAnsi" w:hAnsiTheme="minorHAnsi"/>
          <w:color w:val="2F5496" w:themeColor="accent5" w:themeShade="BF"/>
        </w:rPr>
      </w:pPr>
    </w:p>
    <w:p w14:paraId="5AEB5AC8" w14:textId="77777777" w:rsidR="007D6BA4" w:rsidRPr="00541CD7" w:rsidRDefault="00456A12" w:rsidP="00CE7F55">
      <w:pP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 xml:space="preserve">Prínos poskytovanej služby vzrastá pre ľudí vo vyššom veku, ktorí žijú sami (ovdovení, slobodní, rozvedení) a majú viaceré pridružené choroby/zdravotné obmedzenia. </w:t>
      </w:r>
    </w:p>
    <w:p w14:paraId="22126B69" w14:textId="77777777" w:rsidR="007D6BA4" w:rsidRPr="00541CD7" w:rsidRDefault="007D6BA4" w:rsidP="00CE7F55">
      <w:pPr>
        <w:jc w:val="both"/>
        <w:rPr>
          <w:rFonts w:asciiTheme="minorHAnsi" w:hAnsiTheme="minorHAnsi"/>
          <w:color w:val="2F5496" w:themeColor="accent5" w:themeShade="BF"/>
        </w:rPr>
      </w:pPr>
    </w:p>
    <w:p w14:paraId="2F015FFA" w14:textId="4B0571A6" w:rsidR="00456A12" w:rsidRPr="00541CD7" w:rsidRDefault="00456A12" w:rsidP="000A0913">
      <w:pPr>
        <w:pBdr>
          <w:bottom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Služba domáceho tiesňové</w:t>
      </w:r>
      <w:r w:rsidR="007D6BA4" w:rsidRPr="00541CD7">
        <w:rPr>
          <w:rFonts w:asciiTheme="minorHAnsi" w:hAnsiTheme="minorHAnsi"/>
          <w:color w:val="2F5496" w:themeColor="accent5" w:themeShade="BF"/>
        </w:rPr>
        <w:t xml:space="preserve">ho volania predstavuje tiež </w:t>
      </w:r>
      <w:r w:rsidRPr="00541CD7">
        <w:rPr>
          <w:rFonts w:asciiTheme="minorHAnsi" w:hAnsiTheme="minorHAnsi"/>
          <w:color w:val="2F5496" w:themeColor="accent5" w:themeShade="BF"/>
        </w:rPr>
        <w:t>vhodnú</w:t>
      </w:r>
      <w:r w:rsidR="000A0913" w:rsidRPr="00541CD7">
        <w:rPr>
          <w:rFonts w:asciiTheme="minorHAnsi" w:hAnsiTheme="minorHAnsi"/>
          <w:color w:val="2F5496" w:themeColor="accent5" w:themeShade="BF"/>
        </w:rPr>
        <w:t xml:space="preserve"> a dôležitú</w:t>
      </w:r>
      <w:r w:rsidRPr="00541CD7">
        <w:rPr>
          <w:rFonts w:asciiTheme="minorHAnsi" w:hAnsiTheme="minorHAnsi"/>
          <w:color w:val="2F5496" w:themeColor="accent5" w:themeShade="BF"/>
        </w:rPr>
        <w:t xml:space="preserve"> doplnkovú sociálnu službu k domácej opatrovateľskej službe</w:t>
      </w:r>
      <w:r w:rsidR="007D6BA4" w:rsidRPr="00541CD7">
        <w:rPr>
          <w:rFonts w:asciiTheme="minorHAnsi" w:hAnsiTheme="minorHAnsi"/>
          <w:color w:val="2F5496" w:themeColor="accent5" w:themeShade="BF"/>
        </w:rPr>
        <w:t>, resp. dokáže byť v určitých prípadoch (u tých, ktorých stav si nevyžaduje fyzickú prítomnosť opatrovateľa) jej lacnejšou alternatívou.</w:t>
      </w:r>
    </w:p>
    <w:p w14:paraId="2444CAFD" w14:textId="77777777" w:rsidR="000A0913" w:rsidRPr="00541CD7" w:rsidRDefault="000A0913" w:rsidP="000A0913">
      <w:pPr>
        <w:pBdr>
          <w:bottom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</w:p>
    <w:p w14:paraId="7E2C1ACE" w14:textId="7D0D5B4D" w:rsidR="000A0913" w:rsidRPr="00541CD7" w:rsidRDefault="000A0913" w:rsidP="000A0913">
      <w:pPr>
        <w:pBdr>
          <w:bottom w:val="single" w:sz="4" w:space="1" w:color="auto"/>
        </w:pBdr>
        <w:jc w:val="both"/>
        <w:rPr>
          <w:rFonts w:asciiTheme="minorHAnsi" w:hAnsiTheme="minorHAnsi"/>
          <w:color w:val="2F5496" w:themeColor="accent5" w:themeShade="BF"/>
        </w:rPr>
      </w:pPr>
      <w:r w:rsidRPr="00541CD7">
        <w:rPr>
          <w:rFonts w:asciiTheme="minorHAnsi" w:hAnsiTheme="minorHAnsi"/>
          <w:color w:val="2F5496" w:themeColor="accent5" w:themeShade="BF"/>
        </w:rPr>
        <w:t>Štát, resp. samosprávy by sa mali tak, ako pri iných sociálnych službách podieľať na jej (spolu)financovaní.</w:t>
      </w:r>
    </w:p>
    <w:p w14:paraId="32ACD203" w14:textId="77777777" w:rsidR="00AD58ED" w:rsidRDefault="00AD58ED" w:rsidP="00CE7F55">
      <w:pPr>
        <w:jc w:val="both"/>
        <w:rPr>
          <w:rFonts w:asciiTheme="minorHAnsi" w:hAnsiTheme="minorHAnsi"/>
        </w:rPr>
      </w:pPr>
    </w:p>
    <w:p w14:paraId="2B0189E5" w14:textId="77777777" w:rsidR="00AD58ED" w:rsidRDefault="00AD58ED" w:rsidP="00CE7F55">
      <w:pPr>
        <w:jc w:val="both"/>
        <w:rPr>
          <w:rFonts w:asciiTheme="minorHAnsi" w:hAnsiTheme="minorHAnsi"/>
        </w:rPr>
      </w:pPr>
      <w:r w:rsidRPr="00AD58ED">
        <w:rPr>
          <w:rFonts w:asciiTheme="minorHAnsi" w:hAnsiTheme="minorHAnsi"/>
        </w:rPr>
        <w:t xml:space="preserve">Zhodnotenie pilotného projektu z procesného hľadiska spolu s návrhom odporúčaní </w:t>
      </w:r>
      <w:r w:rsidRPr="00AD58ED">
        <w:rPr>
          <w:rFonts w:asciiTheme="minorHAnsi" w:hAnsiTheme="minorHAnsi"/>
          <w:color w:val="000000"/>
        </w:rPr>
        <w:t>do budúcnosti pre zavádzanie verejnoprospešných technológií v sociálnych službách</w:t>
      </w:r>
      <w:r w:rsidRPr="00AD58ED">
        <w:rPr>
          <w:rFonts w:asciiTheme="minorHAnsi" w:hAnsiTheme="minorHAnsi"/>
        </w:rPr>
        <w:t xml:space="preserve"> je bližšie uvedené v osobitnom dokumente „Koncepčné zhodnotenie pilotného projektu monitoringu pádu v domácnostiach seniorov“.</w:t>
      </w:r>
    </w:p>
    <w:p w14:paraId="2A5B3452" w14:textId="3B6A9B0B" w:rsidR="00AD58ED" w:rsidRDefault="00AD58ED" w:rsidP="00CE7F55">
      <w:pPr>
        <w:jc w:val="both"/>
        <w:rPr>
          <w:rFonts w:asciiTheme="minorHAnsi" w:hAnsiTheme="minorHAnsi"/>
        </w:rPr>
      </w:pPr>
      <w:r w:rsidRPr="00AD58ED">
        <w:rPr>
          <w:rFonts w:asciiTheme="minorHAnsi" w:hAnsiTheme="minorHAnsi"/>
        </w:rPr>
        <w:br/>
        <w:t>Nižšie uvádzame zhrnutie týchto odporúčaní:</w:t>
      </w:r>
    </w:p>
    <w:p w14:paraId="07F3048F" w14:textId="77777777" w:rsidR="00AD58ED" w:rsidRPr="00CE7F55" w:rsidRDefault="00AD58ED" w:rsidP="00CE7F55">
      <w:pPr>
        <w:jc w:val="both"/>
        <w:rPr>
          <w:rFonts w:asciiTheme="minorHAnsi" w:hAnsiTheme="minorHAnsi"/>
        </w:rPr>
      </w:pPr>
    </w:p>
    <w:p w14:paraId="77E0FAA6" w14:textId="11EB3B8A" w:rsidR="00AD58ED" w:rsidRPr="00AD58ED" w:rsidRDefault="00AD58ED" w:rsidP="00AD58ED">
      <w:pPr>
        <w:pStyle w:val="Odsekzoznamu"/>
        <w:numPr>
          <w:ilvl w:val="0"/>
          <w:numId w:val="49"/>
        </w:numPr>
        <w:rPr>
          <w:rFonts w:asciiTheme="minorHAnsi" w:hAnsiTheme="minorHAnsi"/>
          <w:noProof/>
          <w:lang w:eastAsia="sk-SK"/>
        </w:rPr>
      </w:pPr>
      <w:r w:rsidRPr="00AD58ED">
        <w:rPr>
          <w:rFonts w:asciiTheme="minorHAnsi" w:hAnsiTheme="minorHAnsi"/>
          <w:b/>
          <w:noProof/>
          <w:lang w:eastAsia="sk-SK"/>
        </w:rPr>
        <w:t>otestovať viaceré technológie</w:t>
      </w:r>
      <w:r w:rsidRPr="00AD58ED">
        <w:rPr>
          <w:rFonts w:asciiTheme="minorHAnsi" w:hAnsiTheme="minorHAnsi"/>
          <w:noProof/>
          <w:lang w:eastAsia="sk-SK"/>
        </w:rPr>
        <w:t>, ktoré sa však najprv osvedčia na malej vzorke účastníkov (napr. 3-5 domácností) a sú kompatibilné s informačným systémom daného dispečerského strediska,</w:t>
      </w:r>
    </w:p>
    <w:p w14:paraId="0CFCB608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55E010D2" w14:textId="15346783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 w:rsidRPr="0053184B">
        <w:rPr>
          <w:rFonts w:asciiTheme="minorHAnsi" w:hAnsiTheme="minorHAnsi"/>
          <w:noProof/>
          <w:lang w:eastAsia="sk-SK"/>
        </w:rPr>
        <w:t xml:space="preserve">zapojiť </w:t>
      </w:r>
      <w:r w:rsidRPr="006175B2">
        <w:rPr>
          <w:rFonts w:asciiTheme="minorHAnsi" w:hAnsiTheme="minorHAnsi"/>
          <w:b/>
          <w:noProof/>
          <w:lang w:eastAsia="sk-SK"/>
        </w:rPr>
        <w:t>väčšiu skupinu účastníkov</w:t>
      </w:r>
      <w:r w:rsidRPr="0053184B">
        <w:rPr>
          <w:rFonts w:asciiTheme="minorHAnsi" w:hAnsiTheme="minorHAnsi"/>
          <w:noProof/>
          <w:lang w:eastAsia="sk-SK"/>
        </w:rPr>
        <w:t xml:space="preserve"> pi</w:t>
      </w:r>
      <w:r>
        <w:rPr>
          <w:rFonts w:asciiTheme="minorHAnsi" w:hAnsiTheme="minorHAnsi"/>
          <w:noProof/>
          <w:lang w:eastAsia="sk-SK"/>
        </w:rPr>
        <w:t>lotného projektu (rádovo stovky osôb</w:t>
      </w:r>
      <w:r w:rsidRPr="0053184B">
        <w:rPr>
          <w:rFonts w:asciiTheme="minorHAnsi" w:hAnsiTheme="minorHAnsi"/>
          <w:noProof/>
          <w:lang w:eastAsia="sk-SK"/>
        </w:rPr>
        <w:t>)</w:t>
      </w:r>
      <w:r>
        <w:rPr>
          <w:rFonts w:asciiTheme="minorHAnsi" w:hAnsiTheme="minorHAnsi"/>
          <w:noProof/>
          <w:lang w:eastAsia="sk-SK"/>
        </w:rPr>
        <w:t xml:space="preserve"> </w:t>
      </w:r>
      <w:r w:rsidRPr="006175B2">
        <w:rPr>
          <w:rFonts w:asciiTheme="minorHAnsi" w:hAnsiTheme="minorHAnsi"/>
          <w:b/>
          <w:noProof/>
          <w:lang w:eastAsia="sk-SK"/>
        </w:rPr>
        <w:t>s rôznorodou charakteristikou</w:t>
      </w:r>
      <w:r>
        <w:rPr>
          <w:rFonts w:asciiTheme="minorHAnsi" w:hAnsiTheme="minorHAnsi"/>
          <w:noProof/>
          <w:lang w:eastAsia="sk-SK"/>
        </w:rPr>
        <w:t xml:space="preserve"> (typ a miesto bydliska, pohlavie, vek, rodinný stav, zdravotný stav a i.). Existuje predpoklad, že sa</w:t>
      </w:r>
      <w:r>
        <w:rPr>
          <w:rFonts w:asciiTheme="minorHAnsi" w:hAnsiTheme="minorHAnsi"/>
          <w:noProof/>
          <w:lang w:eastAsia="sk-SK"/>
        </w:rPr>
        <w:t xml:space="preserve"> môže</w:t>
      </w:r>
      <w:r>
        <w:rPr>
          <w:rFonts w:asciiTheme="minorHAnsi" w:hAnsiTheme="minorHAnsi"/>
          <w:noProof/>
          <w:lang w:eastAsia="sk-SK"/>
        </w:rPr>
        <w:t xml:space="preserve"> významne líšiť prístup k testovanej službe (spokojnosť s ňou) medzi regiónmi, resp. pri porovnaní účastníkov žijúcich v mestách a obciach.</w:t>
      </w:r>
    </w:p>
    <w:p w14:paraId="0FF21FCF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56BB01AB" w14:textId="77777777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 w:rsidRPr="0053184B">
        <w:rPr>
          <w:rFonts w:asciiTheme="minorHAnsi" w:hAnsiTheme="minorHAnsi"/>
          <w:noProof/>
          <w:lang w:eastAsia="sk-SK"/>
        </w:rPr>
        <w:t xml:space="preserve">v rámci marketingovej kampane vyhotoviť </w:t>
      </w:r>
      <w:r w:rsidRPr="006175B2">
        <w:rPr>
          <w:rFonts w:asciiTheme="minorHAnsi" w:hAnsiTheme="minorHAnsi"/>
          <w:b/>
          <w:noProof/>
          <w:lang w:eastAsia="sk-SK"/>
        </w:rPr>
        <w:t>profesionálne informačné video</w:t>
      </w:r>
      <w:r>
        <w:rPr>
          <w:rFonts w:asciiTheme="minorHAnsi" w:hAnsiTheme="minorHAnsi"/>
          <w:noProof/>
          <w:lang w:eastAsia="sk-SK"/>
        </w:rPr>
        <w:t xml:space="preserve"> (</w:t>
      </w:r>
      <w:r w:rsidRPr="0053184B">
        <w:rPr>
          <w:rFonts w:asciiTheme="minorHAnsi" w:hAnsiTheme="minorHAnsi"/>
          <w:noProof/>
          <w:lang w:eastAsia="sk-SK"/>
        </w:rPr>
        <w:t xml:space="preserve">ktoré poskytne podstatné informácie o priebehu pilotného projektu a samotnej sociálnej </w:t>
      </w:r>
      <w:r w:rsidRPr="0053184B">
        <w:rPr>
          <w:rFonts w:asciiTheme="minorHAnsi" w:hAnsiTheme="minorHAnsi"/>
          <w:noProof/>
          <w:lang w:eastAsia="sk-SK"/>
        </w:rPr>
        <w:lastRenderedPageBreak/>
        <w:t>službe</w:t>
      </w:r>
      <w:r>
        <w:rPr>
          <w:rFonts w:asciiTheme="minorHAnsi" w:hAnsiTheme="minorHAnsi"/>
          <w:noProof/>
          <w:lang w:eastAsia="sk-SK"/>
        </w:rPr>
        <w:t xml:space="preserve"> – aký má byť jej reálny prínos?). V rámci oslovenia potenciálnych účastníkov </w:t>
      </w:r>
      <w:r w:rsidRPr="006175B2">
        <w:rPr>
          <w:rFonts w:asciiTheme="minorHAnsi" w:hAnsiTheme="minorHAnsi"/>
          <w:b/>
          <w:noProof/>
          <w:lang w:eastAsia="sk-SK"/>
        </w:rPr>
        <w:t>spolupracovať vo významnej miere so samosprávami</w:t>
      </w:r>
      <w:r>
        <w:rPr>
          <w:rFonts w:asciiTheme="minorHAnsi" w:hAnsiTheme="minorHAnsi"/>
          <w:noProof/>
          <w:lang w:eastAsia="sk-SK"/>
        </w:rPr>
        <w:t>, ktoré svojich občanov poznajú a taktiež určiť kompetentnú kontaktnú osobu pre poskytovanie informácií o pilotnom projekte a zodpovedanie doplňujúcich otázok,</w:t>
      </w:r>
    </w:p>
    <w:p w14:paraId="5F3BE32C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1786F7F6" w14:textId="77777777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 xml:space="preserve">pilotný projekt realizovať ideálne </w:t>
      </w:r>
      <w:r w:rsidRPr="006175B2">
        <w:rPr>
          <w:rFonts w:asciiTheme="minorHAnsi" w:hAnsiTheme="minorHAnsi"/>
          <w:b/>
          <w:noProof/>
          <w:lang w:eastAsia="sk-SK"/>
        </w:rPr>
        <w:t>minimálne počas obdobia 1 roka</w:t>
      </w:r>
      <w:r>
        <w:rPr>
          <w:rFonts w:asciiTheme="minorHAnsi" w:hAnsiTheme="minorHAnsi"/>
          <w:noProof/>
          <w:lang w:eastAsia="sk-SK"/>
        </w:rPr>
        <w:t>,</w:t>
      </w:r>
    </w:p>
    <w:p w14:paraId="2FE35E34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40A1AF75" w14:textId="77777777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 w:rsidRPr="006175B2">
        <w:rPr>
          <w:rFonts w:asciiTheme="minorHAnsi" w:hAnsiTheme="minorHAnsi"/>
          <w:b/>
          <w:noProof/>
          <w:lang w:eastAsia="sk-SK"/>
        </w:rPr>
        <w:t>uzatvorenie zmluvného vzťahu</w:t>
      </w:r>
      <w:r>
        <w:rPr>
          <w:rFonts w:asciiTheme="minorHAnsi" w:hAnsiTheme="minorHAnsi"/>
          <w:noProof/>
          <w:lang w:eastAsia="sk-SK"/>
        </w:rPr>
        <w:t xml:space="preserve"> (vrátane vyplnenia osobného dotazníka) </w:t>
      </w:r>
      <w:r w:rsidRPr="006175B2">
        <w:rPr>
          <w:rFonts w:asciiTheme="minorHAnsi" w:hAnsiTheme="minorHAnsi"/>
          <w:b/>
          <w:noProof/>
          <w:lang w:eastAsia="sk-SK"/>
        </w:rPr>
        <w:t>realizovať</w:t>
      </w:r>
      <w:r>
        <w:rPr>
          <w:rFonts w:asciiTheme="minorHAnsi" w:hAnsiTheme="minorHAnsi"/>
          <w:noProof/>
          <w:lang w:eastAsia="sk-SK"/>
        </w:rPr>
        <w:t xml:space="preserve"> </w:t>
      </w:r>
      <w:r w:rsidRPr="006175B2">
        <w:rPr>
          <w:rFonts w:asciiTheme="minorHAnsi" w:hAnsiTheme="minorHAnsi"/>
          <w:b/>
          <w:noProof/>
          <w:lang w:eastAsia="sk-SK"/>
        </w:rPr>
        <w:t>pred inštaláciou</w:t>
      </w:r>
      <w:r>
        <w:rPr>
          <w:rFonts w:asciiTheme="minorHAnsi" w:hAnsiTheme="minorHAnsi"/>
          <w:noProof/>
          <w:lang w:eastAsia="sk-SK"/>
        </w:rPr>
        <w:t xml:space="preserve"> zariadení v domácnostiach účastníkov pilotného projektu,</w:t>
      </w:r>
    </w:p>
    <w:p w14:paraId="15D4E8AF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23EF3880" w14:textId="77777777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>inštaláciu realizovať profesionálnymi, zaškolenými technikmi (</w:t>
      </w:r>
      <w:r w:rsidRPr="006175B2">
        <w:rPr>
          <w:rFonts w:asciiTheme="minorHAnsi" w:hAnsiTheme="minorHAnsi"/>
          <w:b/>
          <w:noProof/>
          <w:lang w:eastAsia="sk-SK"/>
        </w:rPr>
        <w:t>s vopred nakonfigurovanými a otestovanými zariadeniami</w:t>
      </w:r>
      <w:r>
        <w:rPr>
          <w:rFonts w:asciiTheme="minorHAnsi" w:hAnsiTheme="minorHAnsi"/>
          <w:noProof/>
          <w:lang w:eastAsia="sk-SK"/>
        </w:rPr>
        <w:t xml:space="preserve"> a náhradnými kusmi pre prípad potreby – najmä pri realizovaní inštalácií na väčšie vzdialenosti),</w:t>
      </w:r>
    </w:p>
    <w:p w14:paraId="2B573F72" w14:textId="77777777" w:rsidR="00AD58ED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4D29D40D" w14:textId="55639230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 xml:space="preserve">do informačného systému </w:t>
      </w:r>
      <w:r w:rsidRPr="006175B2">
        <w:rPr>
          <w:rFonts w:asciiTheme="minorHAnsi" w:hAnsiTheme="minorHAnsi"/>
          <w:b/>
          <w:noProof/>
          <w:lang w:eastAsia="sk-SK"/>
        </w:rPr>
        <w:t>zadávať presné, pravdivé informácie</w:t>
      </w:r>
      <w:r>
        <w:rPr>
          <w:rFonts w:asciiTheme="minorHAnsi" w:hAnsiTheme="minorHAnsi"/>
          <w:noProof/>
          <w:lang w:eastAsia="sk-SK"/>
        </w:rPr>
        <w:t xml:space="preserve">, ktoré budú podrobené vyhodnoteniu – </w:t>
      </w:r>
      <w:r w:rsidRPr="006175B2">
        <w:rPr>
          <w:rFonts w:asciiTheme="minorHAnsi" w:hAnsiTheme="minorHAnsi"/>
          <w:b/>
          <w:noProof/>
          <w:lang w:eastAsia="sk-SK"/>
        </w:rPr>
        <w:t>potreba zaškolenia</w:t>
      </w:r>
      <w:r>
        <w:rPr>
          <w:rFonts w:asciiTheme="minorHAnsi" w:hAnsiTheme="minorHAnsi"/>
          <w:noProof/>
          <w:lang w:eastAsia="sk-SK"/>
        </w:rPr>
        <w:t xml:space="preserve"> dispečerských pracovníkov o prebiehajúcom pilotnom projekte a </w:t>
      </w:r>
      <w:r w:rsidRPr="006175B2">
        <w:rPr>
          <w:rFonts w:asciiTheme="minorHAnsi" w:hAnsiTheme="minorHAnsi"/>
          <w:b/>
          <w:noProof/>
          <w:lang w:eastAsia="sk-SK"/>
        </w:rPr>
        <w:t>realizovanie námatkových kontrol</w:t>
      </w:r>
      <w:r>
        <w:rPr>
          <w:rFonts w:asciiTheme="minorHAnsi" w:hAnsiTheme="minorHAnsi"/>
          <w:noProof/>
          <w:lang w:eastAsia="sk-SK"/>
        </w:rPr>
        <w:t xml:space="preserve">  - porovnanie hovorov s klientom a informácií zaznam</w:t>
      </w:r>
      <w:r>
        <w:rPr>
          <w:rFonts w:asciiTheme="minorHAnsi" w:hAnsiTheme="minorHAnsi"/>
          <w:noProof/>
          <w:lang w:eastAsia="sk-SK"/>
        </w:rPr>
        <w:t>enaných do informačného systému,</w:t>
      </w:r>
    </w:p>
    <w:p w14:paraId="58B8D62E" w14:textId="77777777" w:rsidR="00AD58ED" w:rsidRPr="0053184B" w:rsidRDefault="00AD58ED" w:rsidP="00AD58ED">
      <w:pPr>
        <w:pStyle w:val="Odsekzoznamu"/>
        <w:rPr>
          <w:rFonts w:asciiTheme="minorHAnsi" w:hAnsiTheme="minorHAnsi"/>
          <w:noProof/>
          <w:lang w:eastAsia="sk-SK"/>
        </w:rPr>
      </w:pPr>
    </w:p>
    <w:p w14:paraId="45FD8C49" w14:textId="77777777" w:rsidR="00AD58ED" w:rsidRDefault="00AD58ED" w:rsidP="00AD58ED">
      <w:pPr>
        <w:pStyle w:val="Odsekzoznamu"/>
        <w:numPr>
          <w:ilvl w:val="0"/>
          <w:numId w:val="48"/>
        </w:numPr>
        <w:rPr>
          <w:rFonts w:asciiTheme="minorHAnsi" w:hAnsiTheme="minorHAnsi"/>
          <w:noProof/>
          <w:lang w:eastAsia="sk-SK"/>
        </w:rPr>
      </w:pPr>
      <w:r w:rsidRPr="00314A58">
        <w:rPr>
          <w:rFonts w:asciiTheme="minorHAnsi" w:hAnsiTheme="minorHAnsi"/>
          <w:noProof/>
          <w:lang w:eastAsia="sk-SK"/>
        </w:rPr>
        <w:t>ešte v úvodnej fáze</w:t>
      </w:r>
      <w:r>
        <w:rPr>
          <w:rFonts w:asciiTheme="minorHAnsi" w:hAnsiTheme="minorHAnsi"/>
          <w:noProof/>
          <w:lang w:eastAsia="sk-SK"/>
        </w:rPr>
        <w:t xml:space="preserve"> pilotného projektu</w:t>
      </w:r>
      <w:r w:rsidRPr="00314A58">
        <w:rPr>
          <w:rFonts w:asciiTheme="minorHAnsi" w:hAnsiTheme="minorHAnsi"/>
          <w:noProof/>
          <w:lang w:eastAsia="sk-SK"/>
        </w:rPr>
        <w:t xml:space="preserve"> zade</w:t>
      </w:r>
      <w:r>
        <w:rPr>
          <w:rFonts w:asciiTheme="minorHAnsi" w:hAnsiTheme="minorHAnsi"/>
          <w:noProof/>
          <w:lang w:eastAsia="sk-SK"/>
        </w:rPr>
        <w:t xml:space="preserve">finovať, </w:t>
      </w:r>
      <w:r w:rsidRPr="00CB709F">
        <w:rPr>
          <w:rFonts w:asciiTheme="minorHAnsi" w:hAnsiTheme="minorHAnsi"/>
          <w:noProof/>
          <w:lang w:eastAsia="sk-SK"/>
        </w:rPr>
        <w:t>ktoré</w:t>
      </w:r>
      <w:r w:rsidRPr="00CB709F">
        <w:rPr>
          <w:rFonts w:asciiTheme="minorHAnsi" w:hAnsiTheme="minorHAnsi"/>
          <w:b/>
          <w:noProof/>
          <w:lang w:eastAsia="sk-SK"/>
        </w:rPr>
        <w:t xml:space="preserve"> údaje bude potrebné </w:t>
      </w:r>
      <w:r w:rsidRPr="00314A58">
        <w:rPr>
          <w:rFonts w:asciiTheme="minorHAnsi" w:hAnsiTheme="minorHAnsi"/>
          <w:noProof/>
          <w:lang w:eastAsia="sk-SK"/>
        </w:rPr>
        <w:t>pre vyhodnotenie pilotného projektu (jeho zadefinovaného cieľa)</w:t>
      </w:r>
      <w:r w:rsidRPr="00CB709F">
        <w:rPr>
          <w:rFonts w:asciiTheme="minorHAnsi" w:hAnsiTheme="minorHAnsi"/>
          <w:b/>
          <w:noProof/>
          <w:lang w:eastAsia="sk-SK"/>
        </w:rPr>
        <w:t xml:space="preserve"> zhromažďovať</w:t>
      </w:r>
      <w:r>
        <w:rPr>
          <w:rFonts w:asciiTheme="minorHAnsi" w:hAnsiTheme="minorHAnsi"/>
          <w:noProof/>
          <w:lang w:eastAsia="sk-SK"/>
        </w:rPr>
        <w:t xml:space="preserve"> </w:t>
      </w:r>
      <w:r w:rsidRPr="00314A58">
        <w:rPr>
          <w:rFonts w:asciiTheme="minorHAnsi" w:hAnsiTheme="minorHAnsi"/>
          <w:noProof/>
          <w:lang w:eastAsia="sk-SK"/>
        </w:rPr>
        <w:t>a kedy a akým spôsobom budú zisťované</w:t>
      </w:r>
      <w:r>
        <w:rPr>
          <w:rFonts w:asciiTheme="minorHAnsi" w:hAnsiTheme="minorHAnsi"/>
          <w:noProof/>
          <w:lang w:eastAsia="sk-SK"/>
        </w:rPr>
        <w:t xml:space="preserve">. Taktiež je potrebné určit, aký bude ďalší postup po ukončení pilotného projektu – </w:t>
      </w:r>
      <w:r w:rsidRPr="00CB709F">
        <w:rPr>
          <w:rFonts w:asciiTheme="minorHAnsi" w:hAnsiTheme="minorHAnsi"/>
          <w:b/>
          <w:noProof/>
          <w:lang w:eastAsia="sk-SK"/>
        </w:rPr>
        <w:t>ako budú následne využité zariadenia použité v pilotnom projekte? Za akých podmienok budú môcť účastníci pilotného projektu následne využívať sociálnu službu pri jej ponechaní?</w:t>
      </w:r>
    </w:p>
    <w:p w14:paraId="379BA346" w14:textId="4158D619" w:rsidR="009A5D43" w:rsidRPr="00AD58ED" w:rsidRDefault="00E44760" w:rsidP="007F2A09">
      <w:pPr>
        <w:rPr>
          <w:rFonts w:asciiTheme="minorHAnsi" w:hAnsiTheme="minorHAnsi"/>
        </w:rPr>
      </w:pPr>
      <w:r w:rsidRPr="00AD58ED">
        <w:rPr>
          <w:rFonts w:asciiTheme="minorHAnsi" w:hAnsiTheme="minorHAnsi"/>
        </w:rPr>
        <w:br w:type="page"/>
      </w:r>
    </w:p>
    <w:p w14:paraId="6CB0EC35" w14:textId="7681DB00" w:rsidR="006B14E2" w:rsidRDefault="006B14E2" w:rsidP="006B14E2">
      <w:pPr>
        <w:pStyle w:val="Nadpis1"/>
      </w:pPr>
      <w:bookmarkStart w:id="8" w:name="_Toc44344715"/>
      <w:r w:rsidRPr="006B14E2">
        <w:lastRenderedPageBreak/>
        <w:t>Použité zdroje</w:t>
      </w:r>
      <w:bookmarkEnd w:id="8"/>
    </w:p>
    <w:p w14:paraId="06D8738A" w14:textId="77777777" w:rsidR="006B14E2" w:rsidRPr="006B14E2" w:rsidRDefault="006B14E2" w:rsidP="006B14E2"/>
    <w:p w14:paraId="5A629E65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CHIBA,Y.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Risk </w:t>
      </w:r>
      <w:proofErr w:type="spellStart"/>
      <w:r w:rsidRPr="006B14E2">
        <w:rPr>
          <w:rFonts w:asciiTheme="minorHAnsi" w:hAnsiTheme="minorHAnsi"/>
        </w:rPr>
        <w:t>factors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associated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elderly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patients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type 2 diabetes.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Diabetes and </w:t>
      </w:r>
      <w:proofErr w:type="spellStart"/>
      <w:r w:rsidRPr="006B14E2">
        <w:rPr>
          <w:rFonts w:asciiTheme="minorHAnsi" w:hAnsiTheme="minorHAnsi"/>
          <w:i/>
        </w:rPr>
        <w:t>its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Complications</w:t>
      </w:r>
      <w:proofErr w:type="spellEnd"/>
      <w:r w:rsidRPr="006B14E2">
        <w:rPr>
          <w:rFonts w:asciiTheme="minorHAnsi" w:hAnsiTheme="minorHAnsi"/>
          <w:i/>
        </w:rPr>
        <w:t xml:space="preserve"> </w:t>
      </w:r>
      <w:r w:rsidRPr="006B14E2">
        <w:rPr>
          <w:rFonts w:asciiTheme="minorHAnsi" w:hAnsiTheme="minorHAnsi"/>
        </w:rPr>
        <w:t>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 xml:space="preserve">]. 2015, 29(7): 898-902 [cit. 2016-04-06]. Dostupné z: </w:t>
      </w:r>
      <w:hyperlink r:id="rId23" w:history="1">
        <w:r w:rsidRPr="006B14E2">
          <w:rPr>
            <w:rStyle w:val="Hypertextovprepojenie"/>
            <w:rFonts w:asciiTheme="minorHAnsi" w:hAnsiTheme="minorHAnsi"/>
          </w:rPr>
          <w:t>https://www.deepdyve.com/lp/elsevier/risk-factors-associated-with-falls-in-elderly-patients-with-type-2-94ms35DV3Y</w:t>
        </w:r>
      </w:hyperlink>
    </w:p>
    <w:p w14:paraId="49A3C653" w14:textId="77777777" w:rsidR="006B14E2" w:rsidRPr="006B14E2" w:rsidRDefault="006B14E2" w:rsidP="006B14E2">
      <w:pPr>
        <w:rPr>
          <w:rFonts w:asciiTheme="minorHAnsi" w:hAnsiTheme="minorHAnsi"/>
        </w:rPr>
      </w:pPr>
    </w:p>
    <w:p w14:paraId="14636D53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JAROŠOVÁ,D.,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</w:t>
      </w:r>
      <w:r w:rsidRPr="006B14E2">
        <w:rPr>
          <w:rFonts w:asciiTheme="minorHAnsi" w:hAnsiTheme="minorHAnsi"/>
          <w:i/>
        </w:rPr>
        <w:t>Klinické doporučené postupy v </w:t>
      </w:r>
      <w:proofErr w:type="spellStart"/>
      <w:r w:rsidRPr="006B14E2">
        <w:rPr>
          <w:rFonts w:asciiTheme="minorHAnsi" w:hAnsiTheme="minorHAnsi"/>
          <w:i/>
        </w:rPr>
        <w:t>ošetřovatelství</w:t>
      </w:r>
      <w:proofErr w:type="spellEnd"/>
      <w:r w:rsidRPr="006B14E2">
        <w:rPr>
          <w:rFonts w:asciiTheme="minorHAnsi" w:hAnsiTheme="minorHAnsi"/>
          <w:i/>
        </w:rPr>
        <w:t xml:space="preserve">. </w:t>
      </w:r>
      <w:r w:rsidRPr="006B14E2">
        <w:rPr>
          <w:rFonts w:asciiTheme="minorHAnsi" w:hAnsiTheme="minorHAnsi"/>
        </w:rPr>
        <w:t xml:space="preserve">1 vyd. Praha: </w:t>
      </w:r>
      <w:proofErr w:type="spellStart"/>
      <w:r w:rsidRPr="006B14E2">
        <w:rPr>
          <w:rFonts w:asciiTheme="minorHAnsi" w:hAnsiTheme="minorHAnsi"/>
        </w:rPr>
        <w:t>Grada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Publisching</w:t>
      </w:r>
      <w:proofErr w:type="spellEnd"/>
      <w:r w:rsidRPr="006B14E2">
        <w:rPr>
          <w:rFonts w:asciiTheme="minorHAnsi" w:hAnsiTheme="minorHAnsi"/>
        </w:rPr>
        <w:t>. a.s. 2016. 144s. ISBN 978-80-247-5426-0.</w:t>
      </w:r>
    </w:p>
    <w:p w14:paraId="2AFC482D" w14:textId="77777777" w:rsidR="006B14E2" w:rsidRPr="006B14E2" w:rsidRDefault="006B14E2" w:rsidP="006B14E2">
      <w:pPr>
        <w:rPr>
          <w:rFonts w:asciiTheme="minorHAnsi" w:hAnsiTheme="minorHAnsi"/>
        </w:rPr>
      </w:pPr>
    </w:p>
    <w:p w14:paraId="4565BA75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KOSSE, N. M.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</w:t>
      </w:r>
      <w:proofErr w:type="spellStart"/>
      <w:r w:rsidRPr="006B14E2">
        <w:rPr>
          <w:rFonts w:asciiTheme="minorHAnsi" w:hAnsiTheme="minorHAnsi"/>
        </w:rPr>
        <w:t>Factors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related</w:t>
      </w:r>
      <w:proofErr w:type="spellEnd"/>
      <w:r w:rsidRPr="006B14E2">
        <w:rPr>
          <w:rFonts w:asciiTheme="minorHAnsi" w:hAnsiTheme="minorHAnsi"/>
        </w:rPr>
        <w:t xml:space="preserve"> to </w:t>
      </w:r>
      <w:proofErr w:type="spellStart"/>
      <w:r w:rsidRPr="006B14E2">
        <w:rPr>
          <w:rFonts w:asciiTheme="minorHAnsi" w:hAnsiTheme="minorHAnsi"/>
        </w:rPr>
        <w:t>the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high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</w:t>
      </w:r>
      <w:proofErr w:type="spellEnd"/>
      <w:r w:rsidRPr="006B14E2">
        <w:rPr>
          <w:rFonts w:asciiTheme="minorHAnsi" w:hAnsiTheme="minorHAnsi"/>
        </w:rPr>
        <w:t xml:space="preserve"> rate in </w:t>
      </w:r>
      <w:proofErr w:type="spellStart"/>
      <w:r w:rsidRPr="006B14E2">
        <w:rPr>
          <w:rFonts w:asciiTheme="minorHAnsi" w:hAnsiTheme="minorHAnsi"/>
        </w:rPr>
        <w:t>long-term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care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residents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dementia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International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Psychogeriatrics</w:t>
      </w:r>
      <w:proofErr w:type="spellEnd"/>
      <w:r w:rsidRPr="006B14E2">
        <w:rPr>
          <w:rFonts w:asciiTheme="minorHAnsi" w:hAnsiTheme="minorHAnsi"/>
        </w:rPr>
        <w:t xml:space="preserve"> 2013, 27(5): 803-814 [cit. 2016-04-06]. Dostupné z: </w:t>
      </w:r>
      <w:hyperlink r:id="rId24" w:history="1">
        <w:r w:rsidRPr="006B14E2">
          <w:rPr>
            <w:rStyle w:val="Hypertextovprepojenie"/>
            <w:rFonts w:asciiTheme="minorHAnsi" w:hAnsiTheme="minorHAnsi"/>
          </w:rPr>
          <w:t>https://link.springer.com/article/10.1007/s00198-015-3121-2</w:t>
        </w:r>
      </w:hyperlink>
    </w:p>
    <w:p w14:paraId="2B69C103" w14:textId="77777777" w:rsidR="006B14E2" w:rsidRPr="006B14E2" w:rsidRDefault="006B14E2" w:rsidP="006B14E2">
      <w:pPr>
        <w:rPr>
          <w:rFonts w:asciiTheme="minorHAnsi" w:hAnsiTheme="minorHAnsi"/>
        </w:rPr>
      </w:pPr>
    </w:p>
    <w:p w14:paraId="6AAEE1E9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MIERTOVÁ, M., </w:t>
      </w:r>
      <w:r w:rsidRPr="006B14E2">
        <w:rPr>
          <w:rFonts w:asciiTheme="minorHAnsi" w:hAnsiTheme="minorHAnsi"/>
          <w:i/>
        </w:rPr>
        <w:t>Riziko pádu v </w:t>
      </w:r>
      <w:proofErr w:type="spellStart"/>
      <w:r w:rsidRPr="006B14E2">
        <w:rPr>
          <w:rFonts w:asciiTheme="minorHAnsi" w:hAnsiTheme="minorHAnsi"/>
          <w:i/>
        </w:rPr>
        <w:t>ošetřovatelské</w:t>
      </w:r>
      <w:proofErr w:type="spellEnd"/>
      <w:r w:rsidRPr="006B14E2">
        <w:rPr>
          <w:rFonts w:asciiTheme="minorHAnsi" w:hAnsiTheme="minorHAnsi"/>
          <w:i/>
        </w:rPr>
        <w:t xml:space="preserve"> praxi. </w:t>
      </w:r>
      <w:proofErr w:type="spellStart"/>
      <w:r w:rsidRPr="006B14E2">
        <w:rPr>
          <w:rFonts w:asciiTheme="minorHAnsi" w:hAnsiTheme="minorHAnsi"/>
        </w:rPr>
        <w:t>Grada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Publisching</w:t>
      </w:r>
      <w:proofErr w:type="spellEnd"/>
      <w:r w:rsidRPr="006B14E2">
        <w:rPr>
          <w:rFonts w:asciiTheme="minorHAnsi" w:hAnsiTheme="minorHAnsi"/>
        </w:rPr>
        <w:t>, a.s. 2019. Praha, 131 s., ISBN 978-80-271-0850-3.</w:t>
      </w:r>
    </w:p>
    <w:p w14:paraId="0F966F5D" w14:textId="77777777" w:rsidR="006B14E2" w:rsidRPr="006B14E2" w:rsidRDefault="006B14E2" w:rsidP="006B14E2">
      <w:pPr>
        <w:rPr>
          <w:rFonts w:asciiTheme="minorHAnsi" w:hAnsiTheme="minorHAnsi"/>
        </w:rPr>
      </w:pPr>
    </w:p>
    <w:p w14:paraId="521D8574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NASSAR,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</w:t>
      </w:r>
      <w:proofErr w:type="spellStart"/>
      <w:r w:rsidRPr="006B14E2">
        <w:rPr>
          <w:rFonts w:asciiTheme="minorHAnsi" w:hAnsiTheme="minorHAnsi"/>
        </w:rPr>
        <w:t>Predicting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using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two</w:t>
      </w:r>
      <w:proofErr w:type="spellEnd"/>
      <w:r w:rsidRPr="006B14E2">
        <w:rPr>
          <w:rFonts w:asciiTheme="minorHAnsi" w:hAnsiTheme="minorHAnsi"/>
        </w:rPr>
        <w:t xml:space="preserve"> Instruments (</w:t>
      </w:r>
      <w:proofErr w:type="spellStart"/>
      <w:r w:rsidRPr="006B14E2">
        <w:rPr>
          <w:rFonts w:asciiTheme="minorHAnsi" w:hAnsiTheme="minorHAnsi"/>
        </w:rPr>
        <w:t>The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Hendrich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</w:t>
      </w:r>
      <w:proofErr w:type="spellEnd"/>
      <w:r w:rsidRPr="006B14E2">
        <w:rPr>
          <w:rFonts w:asciiTheme="minorHAnsi" w:hAnsiTheme="minorHAnsi"/>
        </w:rPr>
        <w:t xml:space="preserve"> Risk </w:t>
      </w:r>
      <w:proofErr w:type="spellStart"/>
      <w:r w:rsidRPr="006B14E2">
        <w:rPr>
          <w:rFonts w:asciiTheme="minorHAnsi" w:hAnsiTheme="minorHAnsi"/>
        </w:rPr>
        <w:t>Scale</w:t>
      </w:r>
      <w:proofErr w:type="spellEnd"/>
      <w:r w:rsidRPr="006B14E2">
        <w:rPr>
          <w:rFonts w:asciiTheme="minorHAnsi" w:hAnsiTheme="minorHAnsi"/>
        </w:rPr>
        <w:t xml:space="preserve"> and </w:t>
      </w:r>
      <w:proofErr w:type="spellStart"/>
      <w:r w:rsidRPr="006B14E2">
        <w:rPr>
          <w:rFonts w:asciiTheme="minorHAnsi" w:hAnsiTheme="minorHAnsi"/>
        </w:rPr>
        <w:t>The</w:t>
      </w:r>
      <w:proofErr w:type="spellEnd"/>
      <w:r w:rsidRPr="006B14E2">
        <w:rPr>
          <w:rFonts w:asciiTheme="minorHAnsi" w:hAnsiTheme="minorHAnsi"/>
        </w:rPr>
        <w:t xml:space="preserve"> Morse </w:t>
      </w:r>
      <w:proofErr w:type="spellStart"/>
      <w:r w:rsidRPr="006B14E2">
        <w:rPr>
          <w:rFonts w:asciiTheme="minorHAnsi" w:hAnsiTheme="minorHAnsi"/>
        </w:rPr>
        <w:t>Fall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Scale</w:t>
      </w:r>
      <w:proofErr w:type="spellEnd"/>
      <w:r w:rsidRPr="006B14E2">
        <w:rPr>
          <w:rFonts w:asciiTheme="minorHAnsi" w:hAnsiTheme="minorHAnsi"/>
        </w:rPr>
        <w:t xml:space="preserve">) in </w:t>
      </w:r>
      <w:proofErr w:type="spellStart"/>
      <w:r w:rsidRPr="006B14E2">
        <w:rPr>
          <w:rFonts w:asciiTheme="minorHAnsi" w:hAnsiTheme="minorHAnsi"/>
        </w:rPr>
        <w:t>an</w:t>
      </w:r>
      <w:proofErr w:type="spellEnd"/>
      <w:r w:rsidRPr="006B14E2">
        <w:rPr>
          <w:rFonts w:asciiTheme="minorHAnsi" w:hAnsiTheme="minorHAnsi"/>
        </w:rPr>
        <w:t xml:space="preserve">  </w:t>
      </w:r>
      <w:proofErr w:type="spellStart"/>
      <w:r w:rsidRPr="006B14E2">
        <w:rPr>
          <w:rFonts w:asciiTheme="minorHAnsi" w:hAnsiTheme="minorHAnsi"/>
        </w:rPr>
        <w:t>Acute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Care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Setting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Lebanon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Clinical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Nursing</w:t>
      </w:r>
      <w:proofErr w:type="spellEnd"/>
      <w:r w:rsidRPr="006B14E2">
        <w:rPr>
          <w:rFonts w:asciiTheme="minorHAnsi" w:hAnsiTheme="minorHAnsi"/>
          <w:i/>
        </w:rPr>
        <w:t xml:space="preserve">, </w:t>
      </w:r>
      <w:r w:rsidRPr="006B14E2">
        <w:rPr>
          <w:rFonts w:asciiTheme="minorHAnsi" w:hAnsiTheme="minorHAnsi"/>
        </w:rPr>
        <w:t xml:space="preserve">2014, </w:t>
      </w:r>
      <w:proofErr w:type="spellStart"/>
      <w:r w:rsidRPr="006B14E2">
        <w:rPr>
          <w:rFonts w:asciiTheme="minorHAnsi" w:hAnsiTheme="minorHAnsi"/>
        </w:rPr>
        <w:t>vol</w:t>
      </w:r>
      <w:proofErr w:type="spellEnd"/>
      <w:r w:rsidRPr="006B14E2">
        <w:rPr>
          <w:rFonts w:asciiTheme="minorHAnsi" w:hAnsiTheme="minorHAnsi"/>
        </w:rPr>
        <w:t xml:space="preserve">. 23, </w:t>
      </w:r>
      <w:proofErr w:type="spellStart"/>
      <w:r w:rsidRPr="006B14E2">
        <w:rPr>
          <w:rFonts w:asciiTheme="minorHAnsi" w:hAnsiTheme="minorHAnsi"/>
        </w:rPr>
        <w:t>issue</w:t>
      </w:r>
      <w:proofErr w:type="spellEnd"/>
      <w:r w:rsidRPr="006B14E2">
        <w:rPr>
          <w:rFonts w:asciiTheme="minorHAnsi" w:hAnsiTheme="minorHAnsi"/>
        </w:rPr>
        <w:t xml:space="preserve"> 11-12, </w:t>
      </w:r>
      <w:proofErr w:type="spellStart"/>
      <w:r w:rsidRPr="006B14E2">
        <w:rPr>
          <w:rFonts w:asciiTheme="minorHAnsi" w:hAnsiTheme="minorHAnsi"/>
        </w:rPr>
        <w:t>pp</w:t>
      </w:r>
      <w:proofErr w:type="spellEnd"/>
      <w:r w:rsidRPr="006B14E2">
        <w:rPr>
          <w:rFonts w:asciiTheme="minorHAnsi" w:hAnsiTheme="minorHAnsi"/>
        </w:rPr>
        <w:t xml:space="preserve">. 1620-1629. DOI: 10.1111/jocn.12278. </w:t>
      </w:r>
      <w:proofErr w:type="spellStart"/>
      <w:r w:rsidRPr="006B14E2">
        <w:rPr>
          <w:rFonts w:asciiTheme="minorHAnsi" w:hAnsiTheme="minorHAnsi"/>
        </w:rPr>
        <w:t>Epub</w:t>
      </w:r>
      <w:proofErr w:type="spellEnd"/>
      <w:r w:rsidRPr="006B14E2">
        <w:rPr>
          <w:rFonts w:asciiTheme="minorHAnsi" w:hAnsiTheme="minorHAnsi"/>
        </w:rPr>
        <w:t xml:space="preserve"> 2013 </w:t>
      </w:r>
      <w:proofErr w:type="spellStart"/>
      <w:r w:rsidRPr="006B14E2">
        <w:rPr>
          <w:rFonts w:asciiTheme="minorHAnsi" w:hAnsiTheme="minorHAnsi"/>
        </w:rPr>
        <w:t>Oct</w:t>
      </w:r>
      <w:proofErr w:type="spellEnd"/>
      <w:r w:rsidRPr="006B14E2">
        <w:rPr>
          <w:rFonts w:asciiTheme="minorHAnsi" w:hAnsiTheme="minorHAnsi"/>
        </w:rPr>
        <w:t xml:space="preserve"> 11.</w:t>
      </w:r>
    </w:p>
    <w:p w14:paraId="131E61B1" w14:textId="77777777" w:rsidR="006B14E2" w:rsidRPr="006B14E2" w:rsidRDefault="006B14E2" w:rsidP="006B14E2">
      <w:pPr>
        <w:rPr>
          <w:rFonts w:asciiTheme="minorHAnsi" w:hAnsiTheme="minorHAnsi"/>
        </w:rPr>
      </w:pPr>
    </w:p>
    <w:p w14:paraId="51959CDD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PERREL, K. L.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</w:t>
      </w:r>
      <w:proofErr w:type="spellStart"/>
      <w:r w:rsidRPr="006B14E2">
        <w:rPr>
          <w:rFonts w:asciiTheme="minorHAnsi" w:hAnsiTheme="minorHAnsi"/>
        </w:rPr>
        <w:t>Fall</w:t>
      </w:r>
      <w:proofErr w:type="spellEnd"/>
      <w:r w:rsidRPr="006B14E2">
        <w:rPr>
          <w:rFonts w:asciiTheme="minorHAnsi" w:hAnsiTheme="minorHAnsi"/>
        </w:rPr>
        <w:t xml:space="preserve"> risk </w:t>
      </w:r>
      <w:proofErr w:type="spellStart"/>
      <w:r w:rsidRPr="006B14E2">
        <w:rPr>
          <w:rFonts w:asciiTheme="minorHAnsi" w:hAnsiTheme="minorHAnsi"/>
        </w:rPr>
        <w:t>assessment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measures</w:t>
      </w:r>
      <w:proofErr w:type="spellEnd"/>
      <w:r w:rsidRPr="006B14E2">
        <w:rPr>
          <w:rFonts w:asciiTheme="minorHAnsi" w:hAnsiTheme="minorHAnsi"/>
        </w:rPr>
        <w:t xml:space="preserve">: </w:t>
      </w:r>
      <w:proofErr w:type="spellStart"/>
      <w:r w:rsidRPr="006B14E2">
        <w:rPr>
          <w:rFonts w:asciiTheme="minorHAnsi" w:hAnsiTheme="minorHAnsi"/>
        </w:rPr>
        <w:t>An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analytic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review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The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Journals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Gerontology</w:t>
      </w:r>
      <w:proofErr w:type="spellEnd"/>
      <w:r w:rsidRPr="006B14E2">
        <w:rPr>
          <w:rFonts w:asciiTheme="minorHAnsi" w:hAnsiTheme="minorHAnsi"/>
        </w:rPr>
        <w:t xml:space="preserve"> 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 xml:space="preserve">]. 2001, 56(12): 761-766 [cit. 2016-04-06]. Dostupné z: </w:t>
      </w:r>
      <w:hyperlink r:id="rId25" w:history="1">
        <w:r w:rsidRPr="006B14E2">
          <w:rPr>
            <w:rStyle w:val="Hypertextovprepojenie"/>
            <w:rFonts w:asciiTheme="minorHAnsi" w:hAnsiTheme="minorHAnsi"/>
          </w:rPr>
          <w:t>https://academic.oup.com/biomedgerontology/article/56/12/M761/533022</w:t>
        </w:r>
      </w:hyperlink>
    </w:p>
    <w:p w14:paraId="193AEEC5" w14:textId="77777777" w:rsidR="006B14E2" w:rsidRPr="006B14E2" w:rsidRDefault="006B14E2" w:rsidP="006B14E2">
      <w:pPr>
        <w:rPr>
          <w:rFonts w:asciiTheme="minorHAnsi" w:hAnsiTheme="minorHAnsi"/>
        </w:rPr>
      </w:pPr>
    </w:p>
    <w:p w14:paraId="73AFAF6F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POKORNÁ, A.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al., </w:t>
      </w:r>
      <w:proofErr w:type="spellStart"/>
      <w:r w:rsidRPr="006B14E2">
        <w:rPr>
          <w:rFonts w:asciiTheme="minorHAnsi" w:hAnsiTheme="minorHAnsi"/>
          <w:i/>
        </w:rPr>
        <w:t>Management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nežádoucích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událostí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ve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zdravotníctví</w:t>
      </w:r>
      <w:proofErr w:type="spellEnd"/>
      <w:r w:rsidRPr="006B14E2">
        <w:rPr>
          <w:rFonts w:asciiTheme="minorHAnsi" w:hAnsiTheme="minorHAnsi"/>
        </w:rPr>
        <w:t xml:space="preserve">. 1. Vyd. </w:t>
      </w:r>
      <w:proofErr w:type="spellStart"/>
      <w:r w:rsidRPr="006B14E2">
        <w:rPr>
          <w:rFonts w:asciiTheme="minorHAnsi" w:hAnsiTheme="minorHAnsi"/>
        </w:rPr>
        <w:t>Grada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Publisching</w:t>
      </w:r>
      <w:proofErr w:type="spellEnd"/>
      <w:r w:rsidRPr="006B14E2">
        <w:rPr>
          <w:rFonts w:asciiTheme="minorHAnsi" w:hAnsiTheme="minorHAnsi"/>
        </w:rPr>
        <w:t>, a.s. 2019, Praha, 240 s., ISBN 978-80-271-0720-9.</w:t>
      </w:r>
    </w:p>
    <w:p w14:paraId="04E6C6F3" w14:textId="77777777" w:rsidR="006B14E2" w:rsidRPr="006B14E2" w:rsidRDefault="006B14E2" w:rsidP="006B14E2">
      <w:pPr>
        <w:rPr>
          <w:rFonts w:asciiTheme="minorHAnsi" w:hAnsiTheme="minorHAnsi"/>
        </w:rPr>
      </w:pPr>
    </w:p>
    <w:p w14:paraId="35EA3DC5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>RUŽIČKOVÁ, A., ZELENÍKOVÁ, R. Strach y pádu u </w:t>
      </w:r>
      <w:proofErr w:type="spellStart"/>
      <w:r w:rsidRPr="006B14E2">
        <w:rPr>
          <w:rFonts w:asciiTheme="minorHAnsi" w:hAnsiTheme="minorHAnsi"/>
        </w:rPr>
        <w:t>seniorú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ve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zdravotnických</w:t>
      </w:r>
      <w:proofErr w:type="spellEnd"/>
      <w:r w:rsidRPr="006B14E2">
        <w:rPr>
          <w:rFonts w:asciiTheme="minorHAnsi" w:hAnsiTheme="minorHAnsi"/>
        </w:rPr>
        <w:t xml:space="preserve"> a </w:t>
      </w:r>
      <w:proofErr w:type="spellStart"/>
      <w:r w:rsidRPr="006B14E2">
        <w:rPr>
          <w:rFonts w:asciiTheme="minorHAnsi" w:hAnsiTheme="minorHAnsi"/>
        </w:rPr>
        <w:t>sociálních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zařízení</w:t>
      </w:r>
      <w:proofErr w:type="spellEnd"/>
      <w:r w:rsidRPr="006B14E2">
        <w:rPr>
          <w:rFonts w:asciiTheme="minorHAnsi" w:hAnsiTheme="minorHAnsi"/>
        </w:rPr>
        <w:t xml:space="preserve">. </w:t>
      </w:r>
      <w:r w:rsidRPr="006B14E2">
        <w:rPr>
          <w:rFonts w:asciiTheme="minorHAnsi" w:hAnsiTheme="minorHAnsi"/>
          <w:i/>
        </w:rPr>
        <w:t xml:space="preserve">Ošetrovateľstvo </w:t>
      </w:r>
      <w:proofErr w:type="spellStart"/>
      <w:r w:rsidRPr="006B14E2">
        <w:rPr>
          <w:rFonts w:asciiTheme="minorHAnsi" w:hAnsiTheme="minorHAnsi"/>
          <w:i/>
        </w:rPr>
        <w:t>teória-výskum-vzdelávanie</w:t>
      </w:r>
      <w:proofErr w:type="spellEnd"/>
      <w:r w:rsidRPr="006B14E2">
        <w:rPr>
          <w:rFonts w:asciiTheme="minorHAnsi" w:hAnsiTheme="minorHAnsi"/>
          <w:i/>
        </w:rPr>
        <w:t xml:space="preserve">, </w:t>
      </w:r>
      <w:r w:rsidRPr="006B14E2">
        <w:rPr>
          <w:rFonts w:asciiTheme="minorHAnsi" w:hAnsiTheme="minorHAnsi"/>
        </w:rPr>
        <w:t>2017, roč.7, č.1, s. 6-11, ISSN 1338-6263.</w:t>
      </w:r>
    </w:p>
    <w:p w14:paraId="246B016A" w14:textId="77777777" w:rsidR="006B14E2" w:rsidRPr="006B14E2" w:rsidRDefault="006B14E2" w:rsidP="006B14E2">
      <w:pPr>
        <w:rPr>
          <w:rFonts w:asciiTheme="minorHAnsi" w:hAnsiTheme="minorHAnsi"/>
        </w:rPr>
      </w:pPr>
    </w:p>
    <w:p w14:paraId="76507F90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SEVERO, I.M.,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. Al., Risk </w:t>
      </w:r>
      <w:proofErr w:type="spellStart"/>
      <w:r w:rsidRPr="006B14E2">
        <w:rPr>
          <w:rFonts w:asciiTheme="minorHAnsi" w:hAnsiTheme="minorHAnsi"/>
        </w:rPr>
        <w:t>factors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for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hospitalized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adult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pacients</w:t>
      </w:r>
      <w:proofErr w:type="spellEnd"/>
      <w:r w:rsidRPr="006B14E2">
        <w:rPr>
          <w:rFonts w:asciiTheme="minorHAnsi" w:hAnsiTheme="minorHAnsi"/>
        </w:rPr>
        <w:t xml:space="preserve">: </w:t>
      </w:r>
      <w:proofErr w:type="spellStart"/>
      <w:r w:rsidRPr="006B14E2">
        <w:rPr>
          <w:rFonts w:asciiTheme="minorHAnsi" w:hAnsiTheme="minorHAnsi"/>
        </w:rPr>
        <w:t>an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integrative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review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the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Nursing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School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the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Univesity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Sao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Paulo</w:t>
      </w:r>
      <w:proofErr w:type="spellEnd"/>
      <w:r w:rsidRPr="006B14E2">
        <w:rPr>
          <w:rFonts w:asciiTheme="minorHAnsi" w:hAnsiTheme="minorHAnsi"/>
          <w:i/>
        </w:rPr>
        <w:t xml:space="preserve"> (</w:t>
      </w:r>
      <w:proofErr w:type="spellStart"/>
      <w:r w:rsidRPr="006B14E2">
        <w:rPr>
          <w:rFonts w:asciiTheme="minorHAnsi" w:hAnsiTheme="minorHAnsi"/>
          <w:i/>
        </w:rPr>
        <w:t>Revista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da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Escola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de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Enfermagem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da</w:t>
      </w:r>
      <w:proofErr w:type="spellEnd"/>
      <w:r w:rsidRPr="006B14E2">
        <w:rPr>
          <w:rFonts w:asciiTheme="minorHAnsi" w:hAnsiTheme="minorHAnsi"/>
          <w:i/>
        </w:rPr>
        <w:t xml:space="preserve"> USP), </w:t>
      </w:r>
      <w:r w:rsidRPr="006B14E2">
        <w:rPr>
          <w:rFonts w:asciiTheme="minorHAnsi" w:hAnsiTheme="minorHAnsi"/>
        </w:rPr>
        <w:t xml:space="preserve">2014, </w:t>
      </w:r>
      <w:proofErr w:type="spellStart"/>
      <w:r w:rsidRPr="006B14E2">
        <w:rPr>
          <w:rFonts w:asciiTheme="minorHAnsi" w:hAnsiTheme="minorHAnsi"/>
        </w:rPr>
        <w:t>vol</w:t>
      </w:r>
      <w:proofErr w:type="spellEnd"/>
      <w:r w:rsidRPr="006B14E2">
        <w:rPr>
          <w:rFonts w:asciiTheme="minorHAnsi" w:hAnsiTheme="minorHAnsi"/>
        </w:rPr>
        <w:t xml:space="preserve">. 48, no.3. </w:t>
      </w:r>
      <w:proofErr w:type="spellStart"/>
      <w:r w:rsidRPr="006B14E2">
        <w:rPr>
          <w:rFonts w:asciiTheme="minorHAnsi" w:hAnsiTheme="minorHAnsi"/>
        </w:rPr>
        <w:t>pp</w:t>
      </w:r>
      <w:proofErr w:type="spellEnd"/>
      <w:r w:rsidRPr="006B14E2">
        <w:rPr>
          <w:rFonts w:asciiTheme="minorHAnsi" w:hAnsiTheme="minorHAnsi"/>
        </w:rPr>
        <w:t xml:space="preserve">. 537-551. Dostupné z </w:t>
      </w:r>
      <w:hyperlink r:id="rId26" w:history="1">
        <w:r w:rsidRPr="006B14E2">
          <w:rPr>
            <w:rStyle w:val="Hypertextovprepojenie"/>
            <w:rFonts w:asciiTheme="minorHAnsi" w:hAnsiTheme="minorHAnsi"/>
          </w:rPr>
          <w:t>http://www.scielo.br/scielo.php?script</w:t>
        </w:r>
        <w:r w:rsidRPr="006B14E2">
          <w:rPr>
            <w:rStyle w:val="Hypertextovprepojenie"/>
            <w:rFonts w:asciiTheme="minorHAnsi" w:hAnsiTheme="minorHAnsi"/>
          </w:rPr>
          <w:softHyphen/>
          <w:t>=sci_arttext</w:t>
        </w:r>
        <w:r w:rsidRPr="006B14E2">
          <w:rPr>
            <w:rStyle w:val="Hypertextovprepojenie"/>
            <w:rFonts w:asciiTheme="minorHAnsi" w:hAnsiTheme="minorHAnsi"/>
            <w:lang w:val="en-US"/>
          </w:rPr>
          <w:t>&amp;</w:t>
        </w:r>
        <w:r w:rsidRPr="006B14E2">
          <w:rPr>
            <w:rStyle w:val="Hypertextovprepojenie"/>
            <w:rFonts w:asciiTheme="minorHAnsi" w:hAnsiTheme="minorHAnsi"/>
          </w:rPr>
          <w:t>pid=S0080--62342014000300540&amp;Ing=en&amp;nrm=iso&amp;tlng=en</w:t>
        </w:r>
      </w:hyperlink>
      <w:r w:rsidRPr="006B14E2">
        <w:rPr>
          <w:rFonts w:asciiTheme="minorHAnsi" w:hAnsiTheme="minorHAnsi"/>
        </w:rPr>
        <w:t>.</w:t>
      </w:r>
    </w:p>
    <w:p w14:paraId="38220EA2" w14:textId="77777777" w:rsidR="006B14E2" w:rsidRPr="006B14E2" w:rsidRDefault="006B14E2" w:rsidP="006B14E2">
      <w:pPr>
        <w:rPr>
          <w:rFonts w:asciiTheme="minorHAnsi" w:hAnsiTheme="minorHAnsi"/>
        </w:rPr>
      </w:pPr>
    </w:p>
    <w:p w14:paraId="093A9EB8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STONE, C. A.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A </w:t>
      </w:r>
      <w:proofErr w:type="spellStart"/>
      <w:r w:rsidRPr="006B14E2">
        <w:rPr>
          <w:rFonts w:asciiTheme="minorHAnsi" w:hAnsiTheme="minorHAnsi"/>
        </w:rPr>
        <w:t>prospective</w:t>
      </w:r>
      <w:proofErr w:type="spellEnd"/>
      <w:r w:rsidRPr="006B14E2">
        <w:rPr>
          <w:rFonts w:asciiTheme="minorHAnsi" w:hAnsiTheme="minorHAnsi"/>
        </w:rPr>
        <w:t xml:space="preserve"> study </w:t>
      </w:r>
      <w:proofErr w:type="spellStart"/>
      <w:r w:rsidRPr="006B14E2">
        <w:rPr>
          <w:rFonts w:asciiTheme="minorHAnsi" w:hAnsiTheme="minorHAnsi"/>
        </w:rPr>
        <w:t>of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the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incidence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of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patients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advanced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cancer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Pain</w:t>
      </w:r>
      <w:proofErr w:type="spellEnd"/>
      <w:r w:rsidRPr="006B14E2">
        <w:rPr>
          <w:rFonts w:asciiTheme="minorHAnsi" w:hAnsiTheme="minorHAnsi"/>
          <w:i/>
        </w:rPr>
        <w:t xml:space="preserve"> and </w:t>
      </w:r>
      <w:proofErr w:type="spellStart"/>
      <w:r w:rsidRPr="006B14E2">
        <w:rPr>
          <w:rFonts w:asciiTheme="minorHAnsi" w:hAnsiTheme="minorHAnsi"/>
          <w:i/>
        </w:rPr>
        <w:t>Symptom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Management</w:t>
      </w:r>
      <w:proofErr w:type="spellEnd"/>
      <w:r w:rsidRPr="006B14E2">
        <w:rPr>
          <w:rFonts w:asciiTheme="minorHAnsi" w:hAnsiTheme="minorHAnsi"/>
          <w:i/>
        </w:rPr>
        <w:t xml:space="preserve"> </w:t>
      </w:r>
      <w:r w:rsidRPr="006B14E2">
        <w:rPr>
          <w:rFonts w:asciiTheme="minorHAnsi" w:hAnsiTheme="minorHAnsi"/>
        </w:rPr>
        <w:t xml:space="preserve"> 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 xml:space="preserve">]. 2011, 42(4): 535-540 [cit. 2016-04-06]. Dostupné z: </w:t>
      </w:r>
      <w:proofErr w:type="spellStart"/>
      <w:r w:rsidRPr="006B14E2">
        <w:rPr>
          <w:rFonts w:asciiTheme="minorHAnsi" w:hAnsiTheme="minorHAnsi"/>
        </w:rPr>
        <w:t>doi</w:t>
      </w:r>
      <w:proofErr w:type="spellEnd"/>
      <w:r w:rsidRPr="006B14E2">
        <w:rPr>
          <w:rFonts w:asciiTheme="minorHAnsi" w:hAnsiTheme="minorHAnsi"/>
        </w:rPr>
        <w:t>: 10.1016/j.jpainsymman.2011. 01. 006</w:t>
      </w:r>
    </w:p>
    <w:p w14:paraId="0D982F80" w14:textId="77777777" w:rsidR="006B14E2" w:rsidRPr="006B14E2" w:rsidRDefault="006B14E2" w:rsidP="006B14E2">
      <w:pPr>
        <w:rPr>
          <w:rFonts w:asciiTheme="minorHAnsi" w:hAnsiTheme="minorHAnsi"/>
        </w:rPr>
      </w:pPr>
    </w:p>
    <w:p w14:paraId="28E79F6F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STONE, C. A.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</w:t>
      </w:r>
      <w:proofErr w:type="spellStart"/>
      <w:r w:rsidRPr="006B14E2">
        <w:rPr>
          <w:rFonts w:asciiTheme="minorHAnsi" w:hAnsiTheme="minorHAnsi"/>
        </w:rPr>
        <w:t>Prospective</w:t>
      </w:r>
      <w:proofErr w:type="spellEnd"/>
      <w:r w:rsidRPr="006B14E2">
        <w:rPr>
          <w:rFonts w:asciiTheme="minorHAnsi" w:hAnsiTheme="minorHAnsi"/>
        </w:rPr>
        <w:t xml:space="preserve"> study </w:t>
      </w:r>
      <w:proofErr w:type="spellStart"/>
      <w:r w:rsidRPr="006B14E2">
        <w:rPr>
          <w:rFonts w:asciiTheme="minorHAnsi" w:hAnsiTheme="minorHAnsi"/>
        </w:rPr>
        <w:t>of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and risk </w:t>
      </w:r>
      <w:proofErr w:type="spellStart"/>
      <w:r w:rsidRPr="006B14E2">
        <w:rPr>
          <w:rFonts w:asciiTheme="minorHAnsi" w:hAnsiTheme="minorHAnsi"/>
        </w:rPr>
        <w:t>factors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for</w:t>
      </w:r>
      <w:proofErr w:type="spellEnd"/>
      <w:r w:rsidRPr="006B14E2">
        <w:rPr>
          <w:rFonts w:asciiTheme="minorHAnsi" w:hAnsiTheme="minorHAnsi"/>
        </w:rPr>
        <w:t xml:space="preserve"> 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adults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advanced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cancer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Clinical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Oncology</w:t>
      </w:r>
      <w:proofErr w:type="spellEnd"/>
      <w:r w:rsidRPr="006B14E2">
        <w:rPr>
          <w:rFonts w:asciiTheme="minorHAnsi" w:hAnsiTheme="minorHAnsi"/>
          <w:i/>
        </w:rPr>
        <w:t xml:space="preserve"> </w:t>
      </w:r>
      <w:r w:rsidRPr="006B14E2">
        <w:rPr>
          <w:rFonts w:asciiTheme="minorHAnsi" w:hAnsiTheme="minorHAnsi"/>
        </w:rPr>
        <w:t>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 xml:space="preserve">]. 2012, 30(17):2128-2133 [cit. 2016-04-06]. Dostupné z: </w:t>
      </w:r>
      <w:proofErr w:type="spellStart"/>
      <w:r w:rsidRPr="006B14E2">
        <w:rPr>
          <w:rFonts w:asciiTheme="minorHAnsi" w:hAnsiTheme="minorHAnsi"/>
        </w:rPr>
        <w:t>doi</w:t>
      </w:r>
      <w:proofErr w:type="spellEnd"/>
      <w:r w:rsidRPr="006B14E2">
        <w:rPr>
          <w:rFonts w:asciiTheme="minorHAnsi" w:hAnsiTheme="minorHAnsi"/>
        </w:rPr>
        <w:t>: 10.1200/JCO.2011. 40 7791</w:t>
      </w:r>
    </w:p>
    <w:p w14:paraId="22630264" w14:textId="77777777" w:rsidR="006B14E2" w:rsidRPr="006B14E2" w:rsidRDefault="006B14E2" w:rsidP="006B14E2">
      <w:pPr>
        <w:rPr>
          <w:rFonts w:asciiTheme="minorHAnsi" w:hAnsiTheme="minorHAnsi"/>
        </w:rPr>
      </w:pPr>
    </w:p>
    <w:p w14:paraId="58DC2DB4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lastRenderedPageBreak/>
        <w:t xml:space="preserve">TORRES, M. J. </w:t>
      </w:r>
      <w:proofErr w:type="spellStart"/>
      <w:r w:rsidRPr="006B14E2">
        <w:rPr>
          <w:rFonts w:asciiTheme="minorHAnsi" w:hAnsiTheme="minorHAnsi"/>
        </w:rPr>
        <w:t>et</w:t>
      </w:r>
      <w:proofErr w:type="spellEnd"/>
      <w:r w:rsidRPr="006B14E2">
        <w:rPr>
          <w:rFonts w:asciiTheme="minorHAnsi" w:hAnsiTheme="minorHAnsi"/>
        </w:rPr>
        <w:t xml:space="preserve"> al. Poor </w:t>
      </w:r>
      <w:proofErr w:type="spellStart"/>
      <w:r w:rsidRPr="006B14E2">
        <w:rPr>
          <w:rFonts w:asciiTheme="minorHAnsi" w:hAnsiTheme="minorHAnsi"/>
        </w:rPr>
        <w:t>nutritional</w:t>
      </w:r>
      <w:proofErr w:type="spellEnd"/>
      <w:r w:rsidRPr="006B14E2">
        <w:rPr>
          <w:rFonts w:asciiTheme="minorHAnsi" w:hAnsiTheme="minorHAnsi"/>
        </w:rPr>
        <w:t xml:space="preserve"> status </w:t>
      </w:r>
      <w:proofErr w:type="spellStart"/>
      <w:r w:rsidRPr="006B14E2">
        <w:rPr>
          <w:rFonts w:asciiTheme="minorHAnsi" w:hAnsiTheme="minorHAnsi"/>
        </w:rPr>
        <w:t>is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associated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with</w:t>
      </w:r>
      <w:proofErr w:type="spellEnd"/>
      <w:r w:rsidRPr="006B14E2">
        <w:rPr>
          <w:rFonts w:asciiTheme="minorHAnsi" w:hAnsiTheme="minorHAnsi"/>
        </w:rPr>
        <w:t xml:space="preserve"> a </w:t>
      </w:r>
      <w:proofErr w:type="spellStart"/>
      <w:r w:rsidRPr="006B14E2">
        <w:rPr>
          <w:rFonts w:asciiTheme="minorHAnsi" w:hAnsiTheme="minorHAnsi"/>
        </w:rPr>
        <w:t>higher</w:t>
      </w:r>
      <w:proofErr w:type="spellEnd"/>
      <w:r w:rsidRPr="006B14E2">
        <w:rPr>
          <w:rFonts w:asciiTheme="minorHAnsi" w:hAnsiTheme="minorHAnsi"/>
        </w:rPr>
        <w:t xml:space="preserve"> risk </w:t>
      </w:r>
      <w:proofErr w:type="spellStart"/>
      <w:r w:rsidRPr="006B14E2">
        <w:rPr>
          <w:rFonts w:asciiTheme="minorHAnsi" w:hAnsiTheme="minorHAnsi"/>
        </w:rPr>
        <w:t>of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falling</w:t>
      </w:r>
      <w:proofErr w:type="spellEnd"/>
      <w:r w:rsidRPr="006B14E2">
        <w:rPr>
          <w:rFonts w:asciiTheme="minorHAnsi" w:hAnsiTheme="minorHAnsi"/>
        </w:rPr>
        <w:t xml:space="preserve"> and </w:t>
      </w:r>
      <w:proofErr w:type="spellStart"/>
      <w:r w:rsidRPr="006B14E2">
        <w:rPr>
          <w:rFonts w:asciiTheme="minorHAnsi" w:hAnsiTheme="minorHAnsi"/>
        </w:rPr>
        <w:t>fracture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elderly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people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living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at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home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France</w:t>
      </w:r>
      <w:proofErr w:type="spellEnd"/>
      <w:r w:rsidRPr="006B14E2">
        <w:rPr>
          <w:rFonts w:asciiTheme="minorHAnsi" w:hAnsiTheme="minorHAnsi"/>
        </w:rPr>
        <w:t xml:space="preserve">: </w:t>
      </w:r>
      <w:proofErr w:type="spellStart"/>
      <w:r w:rsidRPr="006B14E2">
        <w:rPr>
          <w:rFonts w:asciiTheme="minorHAnsi" w:hAnsiTheme="minorHAnsi"/>
        </w:rPr>
        <w:t>the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Three-City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cohort</w:t>
      </w:r>
      <w:proofErr w:type="spellEnd"/>
      <w:r w:rsidRPr="006B14E2">
        <w:rPr>
          <w:rFonts w:asciiTheme="minorHAnsi" w:hAnsiTheme="minorHAnsi"/>
        </w:rPr>
        <w:t xml:space="preserve"> study. </w:t>
      </w:r>
      <w:proofErr w:type="spellStart"/>
      <w:r w:rsidRPr="006B14E2">
        <w:rPr>
          <w:rFonts w:asciiTheme="minorHAnsi" w:hAnsiTheme="minorHAnsi"/>
          <w:i/>
        </w:rPr>
        <w:t>Osteoporosis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International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r w:rsidRPr="006B14E2">
        <w:rPr>
          <w:rFonts w:asciiTheme="minorHAnsi" w:hAnsiTheme="minorHAnsi"/>
        </w:rPr>
        <w:t>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>]. 2015, 26(8): 2157-2164 [cit. 2016-04-06]. Dostupné z:</w:t>
      </w:r>
      <w:hyperlink r:id="rId27" w:history="1">
        <w:r w:rsidRPr="006B14E2">
          <w:rPr>
            <w:rStyle w:val="Hypertextovprepojenie"/>
            <w:rFonts w:asciiTheme="minorHAnsi" w:hAnsiTheme="minorHAnsi"/>
          </w:rPr>
          <w:t>https://link.springer.com/article/10.1007/s00198-015-3121-2</w:t>
        </w:r>
      </w:hyperlink>
    </w:p>
    <w:p w14:paraId="7A4D20B3" w14:textId="77777777" w:rsidR="006B14E2" w:rsidRDefault="006B14E2" w:rsidP="006B14E2">
      <w:pPr>
        <w:rPr>
          <w:rFonts w:asciiTheme="minorHAnsi" w:hAnsiTheme="minorHAnsi"/>
        </w:rPr>
      </w:pPr>
    </w:p>
    <w:p w14:paraId="11D23E11" w14:textId="77777777" w:rsidR="006B14E2" w:rsidRPr="006B14E2" w:rsidRDefault="006B14E2" w:rsidP="006B14E2">
      <w:pPr>
        <w:rPr>
          <w:rFonts w:asciiTheme="minorHAnsi" w:hAnsiTheme="minorHAnsi"/>
        </w:rPr>
      </w:pPr>
      <w:r w:rsidRPr="006B14E2">
        <w:rPr>
          <w:rFonts w:asciiTheme="minorHAnsi" w:hAnsiTheme="minorHAnsi"/>
        </w:rPr>
        <w:t xml:space="preserve">ZHAO, Y. L., KIM, H. </w:t>
      </w:r>
      <w:proofErr w:type="spellStart"/>
      <w:r w:rsidRPr="006B14E2">
        <w:rPr>
          <w:rFonts w:asciiTheme="minorHAnsi" w:hAnsiTheme="minorHAnsi"/>
        </w:rPr>
        <w:t>Older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Adult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Inpatient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Falls</w:t>
      </w:r>
      <w:proofErr w:type="spellEnd"/>
      <w:r w:rsidRPr="006B14E2">
        <w:rPr>
          <w:rFonts w:asciiTheme="minorHAnsi" w:hAnsiTheme="minorHAnsi"/>
        </w:rPr>
        <w:t xml:space="preserve"> in </w:t>
      </w:r>
      <w:proofErr w:type="spellStart"/>
      <w:r w:rsidRPr="006B14E2">
        <w:rPr>
          <w:rFonts w:asciiTheme="minorHAnsi" w:hAnsiTheme="minorHAnsi"/>
        </w:rPr>
        <w:t>Acute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Care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Hospitals</w:t>
      </w:r>
      <w:proofErr w:type="spellEnd"/>
      <w:r w:rsidRPr="006B14E2">
        <w:rPr>
          <w:rFonts w:asciiTheme="minorHAnsi" w:hAnsiTheme="minorHAnsi"/>
        </w:rPr>
        <w:t xml:space="preserve">: </w:t>
      </w:r>
      <w:proofErr w:type="spellStart"/>
      <w:r w:rsidRPr="006B14E2">
        <w:rPr>
          <w:rFonts w:asciiTheme="minorHAnsi" w:hAnsiTheme="minorHAnsi"/>
        </w:rPr>
        <w:t>Intrinsic</w:t>
      </w:r>
      <w:proofErr w:type="spellEnd"/>
      <w:r w:rsidRPr="006B14E2">
        <w:rPr>
          <w:rFonts w:asciiTheme="minorHAnsi" w:hAnsiTheme="minorHAnsi"/>
        </w:rPr>
        <w:t xml:space="preserve">, </w:t>
      </w:r>
      <w:proofErr w:type="spellStart"/>
      <w:r w:rsidRPr="006B14E2">
        <w:rPr>
          <w:rFonts w:asciiTheme="minorHAnsi" w:hAnsiTheme="minorHAnsi"/>
        </w:rPr>
        <w:t>Extrinsic</w:t>
      </w:r>
      <w:proofErr w:type="spellEnd"/>
      <w:r w:rsidRPr="006B14E2">
        <w:rPr>
          <w:rFonts w:asciiTheme="minorHAnsi" w:hAnsiTheme="minorHAnsi"/>
        </w:rPr>
        <w:t xml:space="preserve">, and </w:t>
      </w:r>
      <w:proofErr w:type="spellStart"/>
      <w:r w:rsidRPr="006B14E2">
        <w:rPr>
          <w:rFonts w:asciiTheme="minorHAnsi" w:hAnsiTheme="minorHAnsi"/>
        </w:rPr>
        <w:t>Environmental</w:t>
      </w:r>
      <w:proofErr w:type="spellEnd"/>
      <w:r w:rsidRPr="006B14E2">
        <w:rPr>
          <w:rFonts w:asciiTheme="minorHAnsi" w:hAnsiTheme="minorHAnsi"/>
        </w:rPr>
        <w:t xml:space="preserve"> </w:t>
      </w:r>
      <w:proofErr w:type="spellStart"/>
      <w:r w:rsidRPr="006B14E2">
        <w:rPr>
          <w:rFonts w:asciiTheme="minorHAnsi" w:hAnsiTheme="minorHAnsi"/>
        </w:rPr>
        <w:t>Factors</w:t>
      </w:r>
      <w:proofErr w:type="spellEnd"/>
      <w:r w:rsidRPr="006B14E2">
        <w:rPr>
          <w:rFonts w:asciiTheme="minorHAnsi" w:hAnsiTheme="minorHAnsi"/>
        </w:rPr>
        <w:t xml:space="preserve">. </w:t>
      </w:r>
      <w:proofErr w:type="spellStart"/>
      <w:r w:rsidRPr="006B14E2">
        <w:rPr>
          <w:rFonts w:asciiTheme="minorHAnsi" w:hAnsiTheme="minorHAnsi"/>
          <w:i/>
        </w:rPr>
        <w:t>Journal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of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Gerontological</w:t>
      </w:r>
      <w:proofErr w:type="spellEnd"/>
      <w:r w:rsidRPr="006B14E2">
        <w:rPr>
          <w:rFonts w:asciiTheme="minorHAnsi" w:hAnsiTheme="minorHAnsi"/>
          <w:i/>
        </w:rPr>
        <w:t xml:space="preserve"> </w:t>
      </w:r>
      <w:proofErr w:type="spellStart"/>
      <w:r w:rsidRPr="006B14E2">
        <w:rPr>
          <w:rFonts w:asciiTheme="minorHAnsi" w:hAnsiTheme="minorHAnsi"/>
          <w:i/>
        </w:rPr>
        <w:t>Nursing</w:t>
      </w:r>
      <w:proofErr w:type="spellEnd"/>
      <w:r w:rsidRPr="006B14E2">
        <w:rPr>
          <w:rFonts w:asciiTheme="minorHAnsi" w:hAnsiTheme="minorHAnsi"/>
          <w:i/>
        </w:rPr>
        <w:t xml:space="preserve"> </w:t>
      </w:r>
      <w:r w:rsidRPr="006B14E2">
        <w:rPr>
          <w:rFonts w:asciiTheme="minorHAnsi" w:hAnsiTheme="minorHAnsi"/>
        </w:rPr>
        <w:t>[</w:t>
      </w:r>
      <w:proofErr w:type="spellStart"/>
      <w:r w:rsidRPr="006B14E2">
        <w:rPr>
          <w:rFonts w:asciiTheme="minorHAnsi" w:hAnsiTheme="minorHAnsi"/>
        </w:rPr>
        <w:t>online</w:t>
      </w:r>
      <w:proofErr w:type="spellEnd"/>
      <w:r w:rsidRPr="006B14E2">
        <w:rPr>
          <w:rFonts w:asciiTheme="minorHAnsi" w:hAnsiTheme="minorHAnsi"/>
        </w:rPr>
        <w:t xml:space="preserve">]. 2015, 41(7): 29-43 [cit. 2016-04-06]. Dostupné z: </w:t>
      </w:r>
      <w:proofErr w:type="spellStart"/>
      <w:r w:rsidRPr="006B14E2">
        <w:rPr>
          <w:rFonts w:asciiTheme="minorHAnsi" w:hAnsiTheme="minorHAnsi"/>
        </w:rPr>
        <w:t>doi</w:t>
      </w:r>
      <w:proofErr w:type="spellEnd"/>
      <w:r w:rsidRPr="006B14E2">
        <w:rPr>
          <w:rFonts w:asciiTheme="minorHAnsi" w:hAnsiTheme="minorHAnsi"/>
        </w:rPr>
        <w:t>: 10.3928/00989134-20150616-05</w:t>
      </w:r>
    </w:p>
    <w:p w14:paraId="79BAFB77" w14:textId="77777777" w:rsidR="006B14E2" w:rsidRDefault="006B14E2" w:rsidP="00343B78">
      <w:pPr>
        <w:pStyle w:val="Nadpis1"/>
      </w:pPr>
    </w:p>
    <w:p w14:paraId="154E020A" w14:textId="77777777" w:rsidR="006B14E2" w:rsidRDefault="006B14E2" w:rsidP="00343B78">
      <w:pPr>
        <w:pStyle w:val="Nadpis1"/>
      </w:pPr>
    </w:p>
    <w:p w14:paraId="7C7C066C" w14:textId="1C06B978" w:rsidR="006B14E2" w:rsidRPr="00DC2364" w:rsidRDefault="006B14E2" w:rsidP="00DC2364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14:paraId="360027DA" w14:textId="77777777" w:rsidR="00E44760" w:rsidRPr="00E44760" w:rsidRDefault="00E44760" w:rsidP="00E44760"/>
    <w:p w14:paraId="2F94DC78" w14:textId="77777777" w:rsidR="00361433" w:rsidRDefault="00361433">
      <w:pPr>
        <w:rPr>
          <w:rFonts w:asciiTheme="minorHAnsi" w:hAnsiTheme="minorHAnsi"/>
        </w:rPr>
      </w:pPr>
    </w:p>
    <w:p w14:paraId="21E7551E" w14:textId="074A1251" w:rsidR="00EB023F" w:rsidRPr="00827EEA" w:rsidRDefault="00EB023F">
      <w:pPr>
        <w:rPr>
          <w:rFonts w:asciiTheme="minorHAnsi" w:hAnsiTheme="minorHAnsi"/>
        </w:rPr>
      </w:pPr>
    </w:p>
    <w:p w14:paraId="5F7BC91D" w14:textId="77777777" w:rsidR="00172417" w:rsidRDefault="00172417" w:rsidP="00251C30">
      <w:pPr>
        <w:spacing w:line="276" w:lineRule="auto"/>
        <w:jc w:val="center"/>
        <w:rPr>
          <w:noProof/>
          <w:lang w:eastAsia="sk-SK"/>
        </w:rPr>
      </w:pPr>
    </w:p>
    <w:p w14:paraId="142D00E8" w14:textId="4BE05040" w:rsidR="00172417" w:rsidRPr="00172417" w:rsidRDefault="00172417" w:rsidP="00172417">
      <w:pPr>
        <w:pStyle w:val="cardcontent"/>
        <w:rPr>
          <w:rFonts w:asciiTheme="minorHAnsi" w:hAnsiTheme="minorHAnsi"/>
          <w:sz w:val="22"/>
          <w:szCs w:val="22"/>
        </w:rPr>
      </w:pPr>
    </w:p>
    <w:p w14:paraId="563E3825" w14:textId="2ADF484F" w:rsidR="00251C30" w:rsidRPr="00147460" w:rsidRDefault="00251C30" w:rsidP="00251C30">
      <w:pPr>
        <w:spacing w:line="276" w:lineRule="auto"/>
        <w:jc w:val="center"/>
        <w:rPr>
          <w:rFonts w:asciiTheme="minorHAnsi" w:hAnsiTheme="minorHAnsi"/>
        </w:rPr>
      </w:pPr>
    </w:p>
    <w:sectPr w:rsidR="00251C30" w:rsidRPr="00147460" w:rsidSect="00235C53"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1F6B" w14:textId="77777777" w:rsidR="00850EBD" w:rsidRDefault="00850EBD" w:rsidP="00F64249">
      <w:r>
        <w:separator/>
      </w:r>
    </w:p>
  </w:endnote>
  <w:endnote w:type="continuationSeparator" w:id="0">
    <w:p w14:paraId="6CF4072E" w14:textId="77777777" w:rsidR="00850EBD" w:rsidRDefault="00850EBD" w:rsidP="00F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263245"/>
      <w:docPartObj>
        <w:docPartGallery w:val="Page Numbers (Bottom of Page)"/>
        <w:docPartUnique/>
      </w:docPartObj>
    </w:sdtPr>
    <w:sdtEndPr/>
    <w:sdtContent>
      <w:p w14:paraId="5892736B" w14:textId="77777777" w:rsidR="008C6DEA" w:rsidRDefault="008C6D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E2">
          <w:rPr>
            <w:noProof/>
          </w:rPr>
          <w:t>15</w:t>
        </w:r>
        <w:r>
          <w:fldChar w:fldCharType="end"/>
        </w:r>
      </w:p>
    </w:sdtContent>
  </w:sdt>
  <w:p w14:paraId="0562AE0F" w14:textId="77777777" w:rsidR="008C6DEA" w:rsidRDefault="008C6DE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C118" w14:textId="00C1E593" w:rsidR="008C6DEA" w:rsidRDefault="008C6DEA" w:rsidP="00C0482B">
    <w:pPr>
      <w:pStyle w:val="Pta"/>
      <w:jc w:val="center"/>
    </w:pPr>
    <w:r w:rsidRPr="00675C61">
      <w:rPr>
        <w:rFonts w:asciiTheme="majorHAnsi" w:hAnsiTheme="majorHAnsi"/>
        <w:color w:val="000000" w:themeColor="text1"/>
        <w:sz w:val="28"/>
        <w:szCs w:val="28"/>
      </w:rPr>
      <w:t xml:space="preserve">Tento projekt sa realizuje vďaka podpore z Európskeho sociálneho fondu v rámci </w:t>
    </w:r>
    <w:r>
      <w:rPr>
        <w:rFonts w:asciiTheme="majorHAnsi" w:hAnsiTheme="majorHAnsi"/>
        <w:color w:val="000000" w:themeColor="text1"/>
        <w:sz w:val="28"/>
        <w:szCs w:val="28"/>
      </w:rPr>
      <w:t>operačného programu Efektívna verejná správa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5D84B" w14:textId="77777777" w:rsidR="00850EBD" w:rsidRDefault="00850EBD" w:rsidP="00F64249">
      <w:r>
        <w:separator/>
      </w:r>
    </w:p>
  </w:footnote>
  <w:footnote w:type="continuationSeparator" w:id="0">
    <w:p w14:paraId="30FC32C0" w14:textId="77777777" w:rsidR="00850EBD" w:rsidRDefault="00850EBD" w:rsidP="00F64249">
      <w:r>
        <w:continuationSeparator/>
      </w:r>
    </w:p>
  </w:footnote>
  <w:footnote w:id="1">
    <w:p w14:paraId="73A82B3B" w14:textId="3637EC73" w:rsidR="008C6DEA" w:rsidRDefault="008C6DEA" w:rsidP="006B47EB">
      <w:pPr>
        <w:pStyle w:val="Textpoznmkypodiarou"/>
      </w:pPr>
      <w:r>
        <w:rPr>
          <w:rStyle w:val="Odkaznapoznmkupodiarou"/>
        </w:rPr>
        <w:footnoteRef/>
      </w:r>
      <w:r>
        <w:t xml:space="preserve"> Riziko pádu u seniorov - Portál JLF UK, </w:t>
      </w:r>
      <w:proofErr w:type="spellStart"/>
      <w:r>
        <w:t>portal.jfmed.uniba.sk</w:t>
      </w:r>
      <w:proofErr w:type="spellEnd"/>
    </w:p>
  </w:footnote>
  <w:footnote w:id="2">
    <w:p w14:paraId="0CC03334" w14:textId="164EA7D1" w:rsidR="008C6DEA" w:rsidRPr="00EF736C" w:rsidRDefault="008C6DEA" w:rsidP="00EF736C">
      <w:pPr>
        <w:spacing w:after="160"/>
        <w:rPr>
          <w:rStyle w:val="BezriadkovaniaChar"/>
          <w:rFonts w:asciiTheme="minorHAnsi" w:hAnsiTheme="minorHAnsi"/>
          <w:sz w:val="16"/>
          <w:szCs w:val="16"/>
        </w:rPr>
      </w:pPr>
      <w:r w:rsidRPr="00EF736C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F736C">
        <w:rPr>
          <w:rFonts w:asciiTheme="minorHAnsi" w:hAnsiTheme="minorHAnsi"/>
          <w:sz w:val="16"/>
          <w:szCs w:val="16"/>
        </w:rPr>
        <w:t xml:space="preserve"> Zaujímavým zistením je, že len u dvoch </w:t>
      </w:r>
      <w:r>
        <w:rPr>
          <w:rFonts w:asciiTheme="minorHAnsi" w:hAnsiTheme="minorHAnsi"/>
          <w:sz w:val="16"/>
          <w:szCs w:val="16"/>
        </w:rPr>
        <w:t>účastníkov bola</w:t>
      </w:r>
      <w:r w:rsidRPr="00EF736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v rámci úvodného dotazníka </w:t>
      </w:r>
      <w:r w:rsidRPr="00EF736C">
        <w:rPr>
          <w:rFonts w:asciiTheme="minorHAnsi" w:hAnsiTheme="minorHAnsi"/>
          <w:sz w:val="16"/>
          <w:szCs w:val="16"/>
        </w:rPr>
        <w:t>uv</w:t>
      </w:r>
      <w:r>
        <w:rPr>
          <w:rFonts w:asciiTheme="minorHAnsi" w:hAnsiTheme="minorHAnsi"/>
          <w:sz w:val="16"/>
          <w:szCs w:val="16"/>
        </w:rPr>
        <w:t>edená anamnéza</w:t>
      </w:r>
      <w:r w:rsidRPr="00EF736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nejakého </w:t>
      </w:r>
      <w:r w:rsidRPr="00EF736C">
        <w:rPr>
          <w:rFonts w:asciiTheme="minorHAnsi" w:hAnsiTheme="minorHAnsi"/>
          <w:sz w:val="16"/>
          <w:szCs w:val="16"/>
        </w:rPr>
        <w:t>psychiatrické</w:t>
      </w:r>
      <w:r>
        <w:rPr>
          <w:rFonts w:asciiTheme="minorHAnsi" w:hAnsiTheme="minorHAnsi"/>
          <w:sz w:val="16"/>
          <w:szCs w:val="16"/>
        </w:rPr>
        <w:t>ho ochorenia</w:t>
      </w:r>
      <w:r w:rsidRPr="00EF736C">
        <w:rPr>
          <w:rFonts w:asciiTheme="minorHAnsi" w:hAnsiTheme="minorHAnsi"/>
          <w:sz w:val="16"/>
          <w:szCs w:val="16"/>
        </w:rPr>
        <w:t>. Vzhľadom na to, že štatistiky uvádzajú celosvetovo 46,8 miliónov chorých a na Slovensku sa odhaduje 50.000 pacientov s ochorením demencie je toto zistenie zaujímavé pre ďalšie skúmanie z viacerých pohľadov. Vyskytuje sa demencia v tomto regióne/v danej vekovej skupine iba v takom malom percente? Mali ju diagnostikovanú, ale neliečia sa?</w:t>
      </w:r>
      <w:r w:rsidRPr="00EF736C">
        <w:rPr>
          <w:rStyle w:val="BezriadkovaniaChar"/>
          <w:rFonts w:asciiTheme="minorHAnsi" w:hAnsiTheme="minorHAnsi"/>
          <w:sz w:val="16"/>
          <w:szCs w:val="16"/>
        </w:rPr>
        <w:t xml:space="preserve">  Nechceli ochorenie spomenúť?</w:t>
      </w:r>
    </w:p>
    <w:p w14:paraId="1969AEF9" w14:textId="34FDEED5" w:rsidR="008C6DEA" w:rsidRDefault="008C6DEA">
      <w:pPr>
        <w:pStyle w:val="Textpoznmkypodiarou"/>
      </w:pPr>
    </w:p>
  </w:footnote>
  <w:footnote w:id="3">
    <w:p w14:paraId="1F84F052" w14:textId="3C231CE2" w:rsidR="008C6DEA" w:rsidRDefault="008C6DEA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>,</w:t>
      </w:r>
      <w:r w:rsidRPr="008C6DEA">
        <w:rPr>
          <w:vertAlign w:val="superscript"/>
        </w:rPr>
        <w:t>4,5</w:t>
      </w:r>
      <w:r w:rsidR="00D43827">
        <w:t xml:space="preserve"> cena bez</w:t>
      </w:r>
      <w:r>
        <w:t xml:space="preserve"> DPH</w:t>
      </w:r>
    </w:p>
  </w:footnote>
  <w:footnote w:id="4">
    <w:p w14:paraId="242803DC" w14:textId="1C08B4F6" w:rsidR="008C6DEA" w:rsidRDefault="008C6DEA">
      <w:pPr>
        <w:pStyle w:val="Textpoznmkypodiarou"/>
      </w:pPr>
    </w:p>
  </w:footnote>
  <w:footnote w:id="5">
    <w:p w14:paraId="050FB1C3" w14:textId="77ABD6FA" w:rsidR="008C6DEA" w:rsidRDefault="008C6D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324F" w14:textId="06B5897F" w:rsidR="008C6DEA" w:rsidRDefault="008C6DEA">
    <w:pPr>
      <w:pStyle w:val="Hlavika"/>
    </w:pPr>
    <w:r>
      <w:rPr>
        <w:rFonts w:ascii="Arial Black" w:hAnsi="Arial Black"/>
        <w:b/>
        <w:noProof/>
        <w:sz w:val="20"/>
        <w:szCs w:val="20"/>
        <w:lang w:eastAsia="sk-SK"/>
      </w:rPr>
      <w:drawing>
        <wp:anchor distT="0" distB="0" distL="114300" distR="114300" simplePos="0" relativeHeight="251668992" behindDoc="0" locked="0" layoutInCell="1" allowOverlap="1" wp14:anchorId="5E1671DF" wp14:editId="69F5AA87">
          <wp:simplePos x="0" y="0"/>
          <wp:positionH relativeFrom="column">
            <wp:posOffset>3639185</wp:posOffset>
          </wp:positionH>
          <wp:positionV relativeFrom="paragraph">
            <wp:posOffset>-38735</wp:posOffset>
          </wp:positionV>
          <wp:extent cx="2758965" cy="677918"/>
          <wp:effectExtent l="0" t="0" r="0" b="0"/>
          <wp:wrapNone/>
          <wp:docPr id="20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EU-ESF-farba-sv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965" cy="67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20"/>
        <w:szCs w:val="20"/>
        <w:lang w:eastAsia="sk-SK"/>
      </w:rPr>
      <w:drawing>
        <wp:anchor distT="0" distB="0" distL="114300" distR="114300" simplePos="0" relativeHeight="251661824" behindDoc="0" locked="0" layoutInCell="1" allowOverlap="1" wp14:anchorId="41031A4D" wp14:editId="0A07E237">
          <wp:simplePos x="0" y="0"/>
          <wp:positionH relativeFrom="column">
            <wp:posOffset>1138555</wp:posOffset>
          </wp:positionH>
          <wp:positionV relativeFrom="paragraph">
            <wp:posOffset>-49530</wp:posOffset>
          </wp:positionV>
          <wp:extent cx="2979420" cy="740410"/>
          <wp:effectExtent l="0" t="0" r="0" b="2540"/>
          <wp:wrapNone/>
          <wp:docPr id="19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P-EVS-farba-sv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144"/>
        <w:szCs w:val="144"/>
        <w:lang w:eastAsia="sk-SK"/>
      </w:rPr>
      <w:drawing>
        <wp:anchor distT="0" distB="0" distL="114300" distR="114300" simplePos="0" relativeHeight="251652608" behindDoc="0" locked="0" layoutInCell="1" allowOverlap="1" wp14:anchorId="7F1075BD" wp14:editId="18320ED6">
          <wp:simplePos x="0" y="0"/>
          <wp:positionH relativeFrom="margin">
            <wp:posOffset>-4445</wp:posOffset>
          </wp:positionH>
          <wp:positionV relativeFrom="margin">
            <wp:posOffset>-652145</wp:posOffset>
          </wp:positionV>
          <wp:extent cx="1312129" cy="1277006"/>
          <wp:effectExtent l="0" t="0" r="2540" b="0"/>
          <wp:wrapNone/>
          <wp:docPr id="9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1" t="38211" r="67262" b="47679"/>
                  <a:stretch/>
                </pic:blipFill>
                <pic:spPr bwMode="auto">
                  <a:xfrm>
                    <a:off x="0" y="0"/>
                    <a:ext cx="1312129" cy="1277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8B9"/>
    <w:multiLevelType w:val="hybridMultilevel"/>
    <w:tmpl w:val="FAF42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E9A"/>
    <w:multiLevelType w:val="hybridMultilevel"/>
    <w:tmpl w:val="2EB2E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A71"/>
    <w:multiLevelType w:val="hybridMultilevel"/>
    <w:tmpl w:val="646CF156"/>
    <w:lvl w:ilvl="0" w:tplc="A90A4E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F6FE7"/>
    <w:multiLevelType w:val="hybridMultilevel"/>
    <w:tmpl w:val="602C0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96804"/>
    <w:multiLevelType w:val="hybridMultilevel"/>
    <w:tmpl w:val="68063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190"/>
    <w:multiLevelType w:val="hybridMultilevel"/>
    <w:tmpl w:val="714CE95A"/>
    <w:lvl w:ilvl="0" w:tplc="7B46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47AA"/>
    <w:multiLevelType w:val="hybridMultilevel"/>
    <w:tmpl w:val="CAD02812"/>
    <w:lvl w:ilvl="0" w:tplc="F062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264F5"/>
    <w:multiLevelType w:val="hybridMultilevel"/>
    <w:tmpl w:val="F762EEF4"/>
    <w:lvl w:ilvl="0" w:tplc="1840D8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C4272"/>
    <w:multiLevelType w:val="hybridMultilevel"/>
    <w:tmpl w:val="8CC62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568BC"/>
    <w:multiLevelType w:val="hybridMultilevel"/>
    <w:tmpl w:val="5D9A4134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4410C2"/>
    <w:multiLevelType w:val="hybridMultilevel"/>
    <w:tmpl w:val="26EEC406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325C6"/>
    <w:multiLevelType w:val="hybridMultilevel"/>
    <w:tmpl w:val="6512F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02CB1"/>
    <w:multiLevelType w:val="hybridMultilevel"/>
    <w:tmpl w:val="FD3208A2"/>
    <w:lvl w:ilvl="0" w:tplc="5A4A41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D0731"/>
    <w:multiLevelType w:val="hybridMultilevel"/>
    <w:tmpl w:val="385809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F161A"/>
    <w:multiLevelType w:val="hybridMultilevel"/>
    <w:tmpl w:val="F786729C"/>
    <w:lvl w:ilvl="0" w:tplc="469E7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80FD6"/>
    <w:multiLevelType w:val="hybridMultilevel"/>
    <w:tmpl w:val="84CAD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C105E"/>
    <w:multiLevelType w:val="hybridMultilevel"/>
    <w:tmpl w:val="3A0A23B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EA2E28"/>
    <w:multiLevelType w:val="hybridMultilevel"/>
    <w:tmpl w:val="F5184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23B1C"/>
    <w:multiLevelType w:val="hybridMultilevel"/>
    <w:tmpl w:val="C9FA35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C07968"/>
    <w:multiLevelType w:val="hybridMultilevel"/>
    <w:tmpl w:val="CC9C1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0542"/>
    <w:multiLevelType w:val="hybridMultilevel"/>
    <w:tmpl w:val="AEA4399E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195CC9"/>
    <w:multiLevelType w:val="hybridMultilevel"/>
    <w:tmpl w:val="967EE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D688D"/>
    <w:multiLevelType w:val="hybridMultilevel"/>
    <w:tmpl w:val="651A0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5A15"/>
    <w:multiLevelType w:val="hybridMultilevel"/>
    <w:tmpl w:val="640C9B0A"/>
    <w:lvl w:ilvl="0" w:tplc="08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FA4342B"/>
    <w:multiLevelType w:val="multilevel"/>
    <w:tmpl w:val="B4269AB0"/>
    <w:lvl w:ilvl="0">
      <w:start w:val="1"/>
      <w:numFmt w:val="decimal"/>
      <w:pStyle w:val="A-Nadpis-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-Nadpis-02"/>
      <w:lvlText w:val="%1.%2"/>
      <w:lvlJc w:val="left"/>
      <w:pPr>
        <w:ind w:left="860" w:hanging="576"/>
      </w:pPr>
      <w:rPr>
        <w:rFonts w:ascii="Verdana" w:hAnsi="Verdana" w:hint="default"/>
        <w:i w:val="0"/>
        <w:color w:val="595959" w:themeColor="text1" w:themeTint="A6"/>
        <w:sz w:val="24"/>
        <w:szCs w:val="24"/>
      </w:rPr>
    </w:lvl>
    <w:lvl w:ilvl="2">
      <w:start w:val="1"/>
      <w:numFmt w:val="decimal"/>
      <w:pStyle w:val="A-Nadpis-03"/>
      <w:lvlText w:val="%1.%2.%3"/>
      <w:lvlJc w:val="left"/>
      <w:pPr>
        <w:ind w:left="1572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45592D01"/>
    <w:multiLevelType w:val="hybridMultilevel"/>
    <w:tmpl w:val="83CE1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E413B"/>
    <w:multiLevelType w:val="hybridMultilevel"/>
    <w:tmpl w:val="50D42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4739C"/>
    <w:multiLevelType w:val="hybridMultilevel"/>
    <w:tmpl w:val="12B8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844AE"/>
    <w:multiLevelType w:val="hybridMultilevel"/>
    <w:tmpl w:val="B90EE75E"/>
    <w:lvl w:ilvl="0" w:tplc="930A73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B7B92"/>
    <w:multiLevelType w:val="hybridMultilevel"/>
    <w:tmpl w:val="D9C299D6"/>
    <w:lvl w:ilvl="0" w:tplc="26E212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11DA2"/>
    <w:multiLevelType w:val="hybridMultilevel"/>
    <w:tmpl w:val="EF481D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F75C3"/>
    <w:multiLevelType w:val="hybridMultilevel"/>
    <w:tmpl w:val="A74C92FE"/>
    <w:lvl w:ilvl="0" w:tplc="36CE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74162"/>
    <w:multiLevelType w:val="hybridMultilevel"/>
    <w:tmpl w:val="2DCA10B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D63E39"/>
    <w:multiLevelType w:val="hybridMultilevel"/>
    <w:tmpl w:val="C1DED8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AC5A20"/>
    <w:multiLevelType w:val="hybridMultilevel"/>
    <w:tmpl w:val="4D8C701A"/>
    <w:lvl w:ilvl="0" w:tplc="358C8262">
      <w:start w:val="1"/>
      <w:numFmt w:val="lowerLetter"/>
      <w:lvlText w:val="%1)"/>
      <w:lvlJc w:val="left"/>
      <w:pPr>
        <w:ind w:left="727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6F668A3"/>
    <w:multiLevelType w:val="hybridMultilevel"/>
    <w:tmpl w:val="0E3C5CEE"/>
    <w:lvl w:ilvl="0" w:tplc="FC921CA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84C253C"/>
    <w:multiLevelType w:val="hybridMultilevel"/>
    <w:tmpl w:val="15C0B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2F24BE"/>
    <w:multiLevelType w:val="hybridMultilevel"/>
    <w:tmpl w:val="D4A8B104"/>
    <w:lvl w:ilvl="0" w:tplc="26D2CA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32786"/>
    <w:multiLevelType w:val="hybridMultilevel"/>
    <w:tmpl w:val="095441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4A0FB3"/>
    <w:multiLevelType w:val="hybridMultilevel"/>
    <w:tmpl w:val="CE926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11E9A"/>
    <w:multiLevelType w:val="hybridMultilevel"/>
    <w:tmpl w:val="68BEDFCA"/>
    <w:lvl w:ilvl="0" w:tplc="1C9E2E7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41E2A78"/>
    <w:multiLevelType w:val="hybridMultilevel"/>
    <w:tmpl w:val="9F12259A"/>
    <w:lvl w:ilvl="0" w:tplc="F3C8E0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D51C6B"/>
    <w:multiLevelType w:val="hybridMultilevel"/>
    <w:tmpl w:val="CE948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620B2"/>
    <w:multiLevelType w:val="hybridMultilevel"/>
    <w:tmpl w:val="2054B752"/>
    <w:lvl w:ilvl="0" w:tplc="FEDCD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CD1378"/>
    <w:multiLevelType w:val="hybridMultilevel"/>
    <w:tmpl w:val="10BA0B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AA1484"/>
    <w:multiLevelType w:val="hybridMultilevel"/>
    <w:tmpl w:val="8CB80A1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C500C5B"/>
    <w:multiLevelType w:val="hybridMultilevel"/>
    <w:tmpl w:val="BE4AB54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0DC6B4E"/>
    <w:multiLevelType w:val="hybridMultilevel"/>
    <w:tmpl w:val="8BD01674"/>
    <w:lvl w:ilvl="0" w:tplc="BBDA465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83612CA"/>
    <w:multiLevelType w:val="hybridMultilevel"/>
    <w:tmpl w:val="B15495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6414C906">
      <w:start w:val="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28"/>
  </w:num>
  <w:num w:numId="4">
    <w:abstractNumId w:val="47"/>
  </w:num>
  <w:num w:numId="5">
    <w:abstractNumId w:val="16"/>
  </w:num>
  <w:num w:numId="6">
    <w:abstractNumId w:val="32"/>
  </w:num>
  <w:num w:numId="7">
    <w:abstractNumId w:val="46"/>
  </w:num>
  <w:num w:numId="8">
    <w:abstractNumId w:val="18"/>
  </w:num>
  <w:num w:numId="9">
    <w:abstractNumId w:val="19"/>
  </w:num>
  <w:num w:numId="10">
    <w:abstractNumId w:val="27"/>
  </w:num>
  <w:num w:numId="11">
    <w:abstractNumId w:val="15"/>
  </w:num>
  <w:num w:numId="12">
    <w:abstractNumId w:val="8"/>
  </w:num>
  <w:num w:numId="13">
    <w:abstractNumId w:val="24"/>
  </w:num>
  <w:num w:numId="14">
    <w:abstractNumId w:val="48"/>
  </w:num>
  <w:num w:numId="15">
    <w:abstractNumId w:val="44"/>
  </w:num>
  <w:num w:numId="16">
    <w:abstractNumId w:val="45"/>
  </w:num>
  <w:num w:numId="17">
    <w:abstractNumId w:val="38"/>
  </w:num>
  <w:num w:numId="18">
    <w:abstractNumId w:val="12"/>
  </w:num>
  <w:num w:numId="19">
    <w:abstractNumId w:val="30"/>
  </w:num>
  <w:num w:numId="20">
    <w:abstractNumId w:val="14"/>
  </w:num>
  <w:num w:numId="21">
    <w:abstractNumId w:val="35"/>
  </w:num>
  <w:num w:numId="22">
    <w:abstractNumId w:val="20"/>
  </w:num>
  <w:num w:numId="23">
    <w:abstractNumId w:val="40"/>
  </w:num>
  <w:num w:numId="24">
    <w:abstractNumId w:val="36"/>
  </w:num>
  <w:num w:numId="25">
    <w:abstractNumId w:val="39"/>
  </w:num>
  <w:num w:numId="26">
    <w:abstractNumId w:val="3"/>
  </w:num>
  <w:num w:numId="27">
    <w:abstractNumId w:val="33"/>
  </w:num>
  <w:num w:numId="28">
    <w:abstractNumId w:val="11"/>
  </w:num>
  <w:num w:numId="29">
    <w:abstractNumId w:val="31"/>
  </w:num>
  <w:num w:numId="30">
    <w:abstractNumId w:val="43"/>
  </w:num>
  <w:num w:numId="31">
    <w:abstractNumId w:val="5"/>
  </w:num>
  <w:num w:numId="32">
    <w:abstractNumId w:val="0"/>
  </w:num>
  <w:num w:numId="33">
    <w:abstractNumId w:val="37"/>
  </w:num>
  <w:num w:numId="34">
    <w:abstractNumId w:val="6"/>
  </w:num>
  <w:num w:numId="35">
    <w:abstractNumId w:val="13"/>
  </w:num>
  <w:num w:numId="36">
    <w:abstractNumId w:val="1"/>
  </w:num>
  <w:num w:numId="37">
    <w:abstractNumId w:val="41"/>
  </w:num>
  <w:num w:numId="38">
    <w:abstractNumId w:val="23"/>
  </w:num>
  <w:num w:numId="39">
    <w:abstractNumId w:val="34"/>
  </w:num>
  <w:num w:numId="40">
    <w:abstractNumId w:val="10"/>
  </w:num>
  <w:num w:numId="41">
    <w:abstractNumId w:val="9"/>
  </w:num>
  <w:num w:numId="42">
    <w:abstractNumId w:val="22"/>
  </w:num>
  <w:num w:numId="43">
    <w:abstractNumId w:val="7"/>
  </w:num>
  <w:num w:numId="44">
    <w:abstractNumId w:val="26"/>
  </w:num>
  <w:num w:numId="45">
    <w:abstractNumId w:val="25"/>
  </w:num>
  <w:num w:numId="46">
    <w:abstractNumId w:val="2"/>
  </w:num>
  <w:num w:numId="47">
    <w:abstractNumId w:val="21"/>
  </w:num>
  <w:num w:numId="48">
    <w:abstractNumId w:val="1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49"/>
    <w:rsid w:val="00004961"/>
    <w:rsid w:val="00004AC3"/>
    <w:rsid w:val="0000741C"/>
    <w:rsid w:val="00017B94"/>
    <w:rsid w:val="00020FDD"/>
    <w:rsid w:val="000258C6"/>
    <w:rsid w:val="000266DE"/>
    <w:rsid w:val="00033234"/>
    <w:rsid w:val="00035745"/>
    <w:rsid w:val="000402EB"/>
    <w:rsid w:val="0004040E"/>
    <w:rsid w:val="00042B7F"/>
    <w:rsid w:val="000620C4"/>
    <w:rsid w:val="00070AB7"/>
    <w:rsid w:val="00080C76"/>
    <w:rsid w:val="00090E82"/>
    <w:rsid w:val="00096E61"/>
    <w:rsid w:val="000A0913"/>
    <w:rsid w:val="000B04B1"/>
    <w:rsid w:val="000B1806"/>
    <w:rsid w:val="000B4AAB"/>
    <w:rsid w:val="000B63BC"/>
    <w:rsid w:val="000C1C46"/>
    <w:rsid w:val="000C3107"/>
    <w:rsid w:val="000C74D6"/>
    <w:rsid w:val="000D4692"/>
    <w:rsid w:val="000D5B5A"/>
    <w:rsid w:val="000E0EA0"/>
    <w:rsid w:val="000E27BF"/>
    <w:rsid w:val="000F26DE"/>
    <w:rsid w:val="00100810"/>
    <w:rsid w:val="00102DD0"/>
    <w:rsid w:val="0010409C"/>
    <w:rsid w:val="001046D7"/>
    <w:rsid w:val="00106778"/>
    <w:rsid w:val="001177C7"/>
    <w:rsid w:val="00122DB6"/>
    <w:rsid w:val="00125A55"/>
    <w:rsid w:val="00131764"/>
    <w:rsid w:val="00132927"/>
    <w:rsid w:val="0014059D"/>
    <w:rsid w:val="001407A9"/>
    <w:rsid w:val="00143905"/>
    <w:rsid w:val="00146F87"/>
    <w:rsid w:val="00147460"/>
    <w:rsid w:val="00156AE6"/>
    <w:rsid w:val="0016365B"/>
    <w:rsid w:val="00166938"/>
    <w:rsid w:val="00172417"/>
    <w:rsid w:val="00172888"/>
    <w:rsid w:val="00174504"/>
    <w:rsid w:val="001759E4"/>
    <w:rsid w:val="00177237"/>
    <w:rsid w:val="00186E5C"/>
    <w:rsid w:val="00191886"/>
    <w:rsid w:val="001964CA"/>
    <w:rsid w:val="001A4154"/>
    <w:rsid w:val="001B3D91"/>
    <w:rsid w:val="001B4678"/>
    <w:rsid w:val="001B5604"/>
    <w:rsid w:val="001C3942"/>
    <w:rsid w:val="001C4F7C"/>
    <w:rsid w:val="001D0C53"/>
    <w:rsid w:val="001E1C79"/>
    <w:rsid w:val="001F69D8"/>
    <w:rsid w:val="002031C3"/>
    <w:rsid w:val="002057C5"/>
    <w:rsid w:val="002062CF"/>
    <w:rsid w:val="00214A21"/>
    <w:rsid w:val="00226B2F"/>
    <w:rsid w:val="002277C8"/>
    <w:rsid w:val="00235910"/>
    <w:rsid w:val="00235C53"/>
    <w:rsid w:val="00240140"/>
    <w:rsid w:val="002414CF"/>
    <w:rsid w:val="00242732"/>
    <w:rsid w:val="002511AC"/>
    <w:rsid w:val="00251C30"/>
    <w:rsid w:val="002639BA"/>
    <w:rsid w:val="0026656F"/>
    <w:rsid w:val="0027596A"/>
    <w:rsid w:val="002859F6"/>
    <w:rsid w:val="00285F81"/>
    <w:rsid w:val="002928C9"/>
    <w:rsid w:val="00294210"/>
    <w:rsid w:val="00294390"/>
    <w:rsid w:val="002A0701"/>
    <w:rsid w:val="002A0F0A"/>
    <w:rsid w:val="002B5A84"/>
    <w:rsid w:val="002D1CD6"/>
    <w:rsid w:val="002D26EB"/>
    <w:rsid w:val="002E0593"/>
    <w:rsid w:val="002F2FE6"/>
    <w:rsid w:val="002F3258"/>
    <w:rsid w:val="002F3B42"/>
    <w:rsid w:val="002F6B86"/>
    <w:rsid w:val="00300335"/>
    <w:rsid w:val="0030113C"/>
    <w:rsid w:val="00301C70"/>
    <w:rsid w:val="00306DCE"/>
    <w:rsid w:val="00312F45"/>
    <w:rsid w:val="00315A9D"/>
    <w:rsid w:val="00326356"/>
    <w:rsid w:val="003326B9"/>
    <w:rsid w:val="00343B78"/>
    <w:rsid w:val="00343E56"/>
    <w:rsid w:val="00344B01"/>
    <w:rsid w:val="00346683"/>
    <w:rsid w:val="00351659"/>
    <w:rsid w:val="00360E5D"/>
    <w:rsid w:val="00361433"/>
    <w:rsid w:val="00361AB4"/>
    <w:rsid w:val="00365EF2"/>
    <w:rsid w:val="003725E0"/>
    <w:rsid w:val="003750A0"/>
    <w:rsid w:val="003807C4"/>
    <w:rsid w:val="00393414"/>
    <w:rsid w:val="00395364"/>
    <w:rsid w:val="003A4D6C"/>
    <w:rsid w:val="003A6767"/>
    <w:rsid w:val="003A742A"/>
    <w:rsid w:val="003B09C5"/>
    <w:rsid w:val="003B49E2"/>
    <w:rsid w:val="003C1156"/>
    <w:rsid w:val="003C1537"/>
    <w:rsid w:val="003C188E"/>
    <w:rsid w:val="003C4FC2"/>
    <w:rsid w:val="003D1A94"/>
    <w:rsid w:val="003D5DB7"/>
    <w:rsid w:val="003D686C"/>
    <w:rsid w:val="003E1AE0"/>
    <w:rsid w:val="003F41EE"/>
    <w:rsid w:val="003F7993"/>
    <w:rsid w:val="004068D3"/>
    <w:rsid w:val="00410ACE"/>
    <w:rsid w:val="00417AED"/>
    <w:rsid w:val="00417DE1"/>
    <w:rsid w:val="00426ED1"/>
    <w:rsid w:val="00431DCD"/>
    <w:rsid w:val="00433459"/>
    <w:rsid w:val="00447362"/>
    <w:rsid w:val="00452601"/>
    <w:rsid w:val="004531E1"/>
    <w:rsid w:val="00454227"/>
    <w:rsid w:val="00456A12"/>
    <w:rsid w:val="0046188D"/>
    <w:rsid w:val="00463C95"/>
    <w:rsid w:val="00467264"/>
    <w:rsid w:val="0047142F"/>
    <w:rsid w:val="00473772"/>
    <w:rsid w:val="00475050"/>
    <w:rsid w:val="00484BB1"/>
    <w:rsid w:val="00490A0E"/>
    <w:rsid w:val="00494298"/>
    <w:rsid w:val="004A2C2E"/>
    <w:rsid w:val="004B1AC4"/>
    <w:rsid w:val="004B2102"/>
    <w:rsid w:val="004B3860"/>
    <w:rsid w:val="004B54F6"/>
    <w:rsid w:val="004B6F7F"/>
    <w:rsid w:val="004C586C"/>
    <w:rsid w:val="004D0326"/>
    <w:rsid w:val="004D7A3C"/>
    <w:rsid w:val="004E2B95"/>
    <w:rsid w:val="004E743D"/>
    <w:rsid w:val="004F0E7B"/>
    <w:rsid w:val="00506DF3"/>
    <w:rsid w:val="00510866"/>
    <w:rsid w:val="00516F5D"/>
    <w:rsid w:val="005205F4"/>
    <w:rsid w:val="0052486C"/>
    <w:rsid w:val="00527BE1"/>
    <w:rsid w:val="00530D0C"/>
    <w:rsid w:val="00541CD7"/>
    <w:rsid w:val="0055083C"/>
    <w:rsid w:val="005521EE"/>
    <w:rsid w:val="005535E3"/>
    <w:rsid w:val="005541A8"/>
    <w:rsid w:val="00557552"/>
    <w:rsid w:val="005575E8"/>
    <w:rsid w:val="0056006D"/>
    <w:rsid w:val="00564BD7"/>
    <w:rsid w:val="00564F8D"/>
    <w:rsid w:val="0057382B"/>
    <w:rsid w:val="00593CD3"/>
    <w:rsid w:val="005A1C56"/>
    <w:rsid w:val="005A2071"/>
    <w:rsid w:val="005B323D"/>
    <w:rsid w:val="005B3AA6"/>
    <w:rsid w:val="005C0B36"/>
    <w:rsid w:val="005D3F7D"/>
    <w:rsid w:val="005E26CE"/>
    <w:rsid w:val="005E5820"/>
    <w:rsid w:val="005F73F7"/>
    <w:rsid w:val="00603DA4"/>
    <w:rsid w:val="006075CC"/>
    <w:rsid w:val="00614A5A"/>
    <w:rsid w:val="00620961"/>
    <w:rsid w:val="00623F0E"/>
    <w:rsid w:val="00632C25"/>
    <w:rsid w:val="00643DD5"/>
    <w:rsid w:val="00656017"/>
    <w:rsid w:val="006638BC"/>
    <w:rsid w:val="00663DB9"/>
    <w:rsid w:val="00673A68"/>
    <w:rsid w:val="0067618C"/>
    <w:rsid w:val="006779B5"/>
    <w:rsid w:val="0069303F"/>
    <w:rsid w:val="006A24B3"/>
    <w:rsid w:val="006A7577"/>
    <w:rsid w:val="006B0EE6"/>
    <w:rsid w:val="006B14E2"/>
    <w:rsid w:val="006B47EB"/>
    <w:rsid w:val="006B7447"/>
    <w:rsid w:val="006B76EF"/>
    <w:rsid w:val="006C0CDB"/>
    <w:rsid w:val="006D026B"/>
    <w:rsid w:val="006D0E04"/>
    <w:rsid w:val="006D0EBB"/>
    <w:rsid w:val="006D1992"/>
    <w:rsid w:val="006E2491"/>
    <w:rsid w:val="006E6DA5"/>
    <w:rsid w:val="006F12D1"/>
    <w:rsid w:val="006F157B"/>
    <w:rsid w:val="006F17EC"/>
    <w:rsid w:val="006F7CDD"/>
    <w:rsid w:val="006F7F15"/>
    <w:rsid w:val="0070017A"/>
    <w:rsid w:val="007015AF"/>
    <w:rsid w:val="00701D35"/>
    <w:rsid w:val="00703689"/>
    <w:rsid w:val="0070692B"/>
    <w:rsid w:val="0070788A"/>
    <w:rsid w:val="0071050D"/>
    <w:rsid w:val="00712332"/>
    <w:rsid w:val="00714D15"/>
    <w:rsid w:val="00716883"/>
    <w:rsid w:val="007200EB"/>
    <w:rsid w:val="00721B2C"/>
    <w:rsid w:val="00723043"/>
    <w:rsid w:val="007263F6"/>
    <w:rsid w:val="00732E73"/>
    <w:rsid w:val="0073661A"/>
    <w:rsid w:val="00740244"/>
    <w:rsid w:val="00751D47"/>
    <w:rsid w:val="00754A5D"/>
    <w:rsid w:val="00761AC7"/>
    <w:rsid w:val="00761F3E"/>
    <w:rsid w:val="007621EC"/>
    <w:rsid w:val="00773275"/>
    <w:rsid w:val="00773536"/>
    <w:rsid w:val="00781688"/>
    <w:rsid w:val="00782B8A"/>
    <w:rsid w:val="007869D6"/>
    <w:rsid w:val="00787A4B"/>
    <w:rsid w:val="007A13BB"/>
    <w:rsid w:val="007B2185"/>
    <w:rsid w:val="007B2D7A"/>
    <w:rsid w:val="007B3620"/>
    <w:rsid w:val="007B6346"/>
    <w:rsid w:val="007C5645"/>
    <w:rsid w:val="007D4ED1"/>
    <w:rsid w:val="007D67AC"/>
    <w:rsid w:val="007D6BA4"/>
    <w:rsid w:val="007E2F22"/>
    <w:rsid w:val="007E7CC4"/>
    <w:rsid w:val="007F2A09"/>
    <w:rsid w:val="007F7A19"/>
    <w:rsid w:val="0080248C"/>
    <w:rsid w:val="00817FA6"/>
    <w:rsid w:val="00820329"/>
    <w:rsid w:val="0082247A"/>
    <w:rsid w:val="00823B33"/>
    <w:rsid w:val="00824B74"/>
    <w:rsid w:val="00827EEA"/>
    <w:rsid w:val="00850EBD"/>
    <w:rsid w:val="00856F09"/>
    <w:rsid w:val="008578A1"/>
    <w:rsid w:val="00862E26"/>
    <w:rsid w:val="008633BB"/>
    <w:rsid w:val="00865BEE"/>
    <w:rsid w:val="00874C45"/>
    <w:rsid w:val="00887E5A"/>
    <w:rsid w:val="0089051C"/>
    <w:rsid w:val="008A5282"/>
    <w:rsid w:val="008A6304"/>
    <w:rsid w:val="008A6DC1"/>
    <w:rsid w:val="008B2CFF"/>
    <w:rsid w:val="008B57EE"/>
    <w:rsid w:val="008B6F4F"/>
    <w:rsid w:val="008C3375"/>
    <w:rsid w:val="008C528A"/>
    <w:rsid w:val="008C6DEA"/>
    <w:rsid w:val="008D1FBD"/>
    <w:rsid w:val="008D2C48"/>
    <w:rsid w:val="008D6B20"/>
    <w:rsid w:val="008F108A"/>
    <w:rsid w:val="009058F7"/>
    <w:rsid w:val="00912CB9"/>
    <w:rsid w:val="00914870"/>
    <w:rsid w:val="00923054"/>
    <w:rsid w:val="00936EEA"/>
    <w:rsid w:val="00941651"/>
    <w:rsid w:val="00944E0C"/>
    <w:rsid w:val="00954B3A"/>
    <w:rsid w:val="00964D38"/>
    <w:rsid w:val="0096525F"/>
    <w:rsid w:val="009872EF"/>
    <w:rsid w:val="00987E32"/>
    <w:rsid w:val="009933A9"/>
    <w:rsid w:val="00993A80"/>
    <w:rsid w:val="009A5D43"/>
    <w:rsid w:val="009A6F20"/>
    <w:rsid w:val="009B2370"/>
    <w:rsid w:val="009C030F"/>
    <w:rsid w:val="009C5335"/>
    <w:rsid w:val="009C7B35"/>
    <w:rsid w:val="009D5FEC"/>
    <w:rsid w:val="009E2545"/>
    <w:rsid w:val="00A1126A"/>
    <w:rsid w:val="00A1152E"/>
    <w:rsid w:val="00A136E9"/>
    <w:rsid w:val="00A15FE4"/>
    <w:rsid w:val="00A21C6C"/>
    <w:rsid w:val="00A30DB2"/>
    <w:rsid w:val="00A37D7B"/>
    <w:rsid w:val="00A43200"/>
    <w:rsid w:val="00A77CB8"/>
    <w:rsid w:val="00AA0BDE"/>
    <w:rsid w:val="00AA7FD8"/>
    <w:rsid w:val="00AB11E1"/>
    <w:rsid w:val="00AB4790"/>
    <w:rsid w:val="00AC24DB"/>
    <w:rsid w:val="00AC28EF"/>
    <w:rsid w:val="00AC62BA"/>
    <w:rsid w:val="00AC7C72"/>
    <w:rsid w:val="00AD25C3"/>
    <w:rsid w:val="00AD58ED"/>
    <w:rsid w:val="00AE09DE"/>
    <w:rsid w:val="00AE493D"/>
    <w:rsid w:val="00AE661F"/>
    <w:rsid w:val="00AE75FB"/>
    <w:rsid w:val="00AF1316"/>
    <w:rsid w:val="00AF4870"/>
    <w:rsid w:val="00B02570"/>
    <w:rsid w:val="00B02966"/>
    <w:rsid w:val="00B04B36"/>
    <w:rsid w:val="00B063C5"/>
    <w:rsid w:val="00B1134B"/>
    <w:rsid w:val="00B2218A"/>
    <w:rsid w:val="00B2339E"/>
    <w:rsid w:val="00B34CBF"/>
    <w:rsid w:val="00B42A6C"/>
    <w:rsid w:val="00B51FBA"/>
    <w:rsid w:val="00B52713"/>
    <w:rsid w:val="00B540B6"/>
    <w:rsid w:val="00B57C7C"/>
    <w:rsid w:val="00B64F73"/>
    <w:rsid w:val="00B67EC5"/>
    <w:rsid w:val="00B7326F"/>
    <w:rsid w:val="00B74950"/>
    <w:rsid w:val="00B767C8"/>
    <w:rsid w:val="00B84653"/>
    <w:rsid w:val="00B861CD"/>
    <w:rsid w:val="00B96EDB"/>
    <w:rsid w:val="00BA023E"/>
    <w:rsid w:val="00BA0A85"/>
    <w:rsid w:val="00BA2A8C"/>
    <w:rsid w:val="00BA7496"/>
    <w:rsid w:val="00BB7C9B"/>
    <w:rsid w:val="00BD231F"/>
    <w:rsid w:val="00BD2FE4"/>
    <w:rsid w:val="00BD30EA"/>
    <w:rsid w:val="00BD40BF"/>
    <w:rsid w:val="00BD7753"/>
    <w:rsid w:val="00BE1FF6"/>
    <w:rsid w:val="00BE5B37"/>
    <w:rsid w:val="00BE5DA8"/>
    <w:rsid w:val="00BF26FC"/>
    <w:rsid w:val="00C0482B"/>
    <w:rsid w:val="00C11259"/>
    <w:rsid w:val="00C14F17"/>
    <w:rsid w:val="00C21C07"/>
    <w:rsid w:val="00C22A23"/>
    <w:rsid w:val="00C267A8"/>
    <w:rsid w:val="00C26F50"/>
    <w:rsid w:val="00C44ED2"/>
    <w:rsid w:val="00C50BD5"/>
    <w:rsid w:val="00C5128C"/>
    <w:rsid w:val="00C52608"/>
    <w:rsid w:val="00C56C0B"/>
    <w:rsid w:val="00C62E92"/>
    <w:rsid w:val="00C7042A"/>
    <w:rsid w:val="00C83206"/>
    <w:rsid w:val="00C86D89"/>
    <w:rsid w:val="00C87CE9"/>
    <w:rsid w:val="00C93E58"/>
    <w:rsid w:val="00CA4A4A"/>
    <w:rsid w:val="00CB2570"/>
    <w:rsid w:val="00CB46FB"/>
    <w:rsid w:val="00CB553A"/>
    <w:rsid w:val="00CC093C"/>
    <w:rsid w:val="00CC61E6"/>
    <w:rsid w:val="00CD6F06"/>
    <w:rsid w:val="00CD7D25"/>
    <w:rsid w:val="00CE0BBB"/>
    <w:rsid w:val="00CE7F55"/>
    <w:rsid w:val="00CF051A"/>
    <w:rsid w:val="00CF0C02"/>
    <w:rsid w:val="00CF1995"/>
    <w:rsid w:val="00CF3011"/>
    <w:rsid w:val="00CF6081"/>
    <w:rsid w:val="00CF60B0"/>
    <w:rsid w:val="00D11435"/>
    <w:rsid w:val="00D12489"/>
    <w:rsid w:val="00D1273E"/>
    <w:rsid w:val="00D15687"/>
    <w:rsid w:val="00D2727C"/>
    <w:rsid w:val="00D3564F"/>
    <w:rsid w:val="00D40DFE"/>
    <w:rsid w:val="00D43827"/>
    <w:rsid w:val="00D51DE7"/>
    <w:rsid w:val="00D5275A"/>
    <w:rsid w:val="00D54EA0"/>
    <w:rsid w:val="00D62C25"/>
    <w:rsid w:val="00D66ABA"/>
    <w:rsid w:val="00D66EC4"/>
    <w:rsid w:val="00D701F9"/>
    <w:rsid w:val="00D72E16"/>
    <w:rsid w:val="00D7523E"/>
    <w:rsid w:val="00D75738"/>
    <w:rsid w:val="00D810CA"/>
    <w:rsid w:val="00D832B5"/>
    <w:rsid w:val="00D839A4"/>
    <w:rsid w:val="00D906C2"/>
    <w:rsid w:val="00D93091"/>
    <w:rsid w:val="00DA7D4A"/>
    <w:rsid w:val="00DB024F"/>
    <w:rsid w:val="00DC004F"/>
    <w:rsid w:val="00DC1B23"/>
    <w:rsid w:val="00DC2364"/>
    <w:rsid w:val="00DC23F7"/>
    <w:rsid w:val="00DC7DE7"/>
    <w:rsid w:val="00DD01C9"/>
    <w:rsid w:val="00DD577F"/>
    <w:rsid w:val="00DE7F9A"/>
    <w:rsid w:val="00DF067F"/>
    <w:rsid w:val="00DF51D0"/>
    <w:rsid w:val="00DF6792"/>
    <w:rsid w:val="00E0005A"/>
    <w:rsid w:val="00E05803"/>
    <w:rsid w:val="00E21B90"/>
    <w:rsid w:val="00E25F00"/>
    <w:rsid w:val="00E27CAC"/>
    <w:rsid w:val="00E44760"/>
    <w:rsid w:val="00E55281"/>
    <w:rsid w:val="00E5620B"/>
    <w:rsid w:val="00E57FE9"/>
    <w:rsid w:val="00E65AC3"/>
    <w:rsid w:val="00E70554"/>
    <w:rsid w:val="00E72EEB"/>
    <w:rsid w:val="00E73862"/>
    <w:rsid w:val="00E73D2A"/>
    <w:rsid w:val="00E8012D"/>
    <w:rsid w:val="00E840EF"/>
    <w:rsid w:val="00E84A3E"/>
    <w:rsid w:val="00E917DB"/>
    <w:rsid w:val="00EA107A"/>
    <w:rsid w:val="00EA1607"/>
    <w:rsid w:val="00EA6424"/>
    <w:rsid w:val="00EB023F"/>
    <w:rsid w:val="00ED6176"/>
    <w:rsid w:val="00EE182E"/>
    <w:rsid w:val="00EE3140"/>
    <w:rsid w:val="00EE332A"/>
    <w:rsid w:val="00EE6781"/>
    <w:rsid w:val="00EF4D4A"/>
    <w:rsid w:val="00EF736C"/>
    <w:rsid w:val="00F063A3"/>
    <w:rsid w:val="00F065E0"/>
    <w:rsid w:val="00F11C7C"/>
    <w:rsid w:val="00F31FCC"/>
    <w:rsid w:val="00F47777"/>
    <w:rsid w:val="00F537E2"/>
    <w:rsid w:val="00F53A50"/>
    <w:rsid w:val="00F622F6"/>
    <w:rsid w:val="00F64249"/>
    <w:rsid w:val="00F75DEA"/>
    <w:rsid w:val="00F75EF4"/>
    <w:rsid w:val="00F85CF9"/>
    <w:rsid w:val="00F8629B"/>
    <w:rsid w:val="00F924B4"/>
    <w:rsid w:val="00F96C88"/>
    <w:rsid w:val="00F97065"/>
    <w:rsid w:val="00FA7816"/>
    <w:rsid w:val="00FB26A0"/>
    <w:rsid w:val="00FC66F8"/>
    <w:rsid w:val="00FC740E"/>
    <w:rsid w:val="00FD2C3C"/>
    <w:rsid w:val="00FD4A64"/>
    <w:rsid w:val="00FD5DAE"/>
    <w:rsid w:val="00FE251C"/>
    <w:rsid w:val="00FE25BF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249"/>
    <w:pPr>
      <w:ind w:left="720"/>
      <w:contextualSpacing/>
    </w:pPr>
  </w:style>
  <w:style w:type="table" w:styleId="Mriekatabuky">
    <w:name w:val="Table Grid"/>
    <w:basedOn w:val="Normlnatabuka"/>
    <w:uiPriority w:val="39"/>
    <w:rsid w:val="00F6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F64249"/>
    <w:pPr>
      <w:spacing w:after="0" w:line="240" w:lineRule="auto"/>
    </w:pPr>
    <w:rPr>
      <w:rFonts w:eastAsiaTheme="minorEastAsia"/>
      <w:lang w:eastAsia="en-GB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64249"/>
    <w:rPr>
      <w:rFonts w:eastAsiaTheme="minorEastAsia"/>
      <w:lang w:eastAsia="en-GB"/>
    </w:rPr>
  </w:style>
  <w:style w:type="paragraph" w:styleId="Nzov">
    <w:name w:val="Title"/>
    <w:basedOn w:val="Normlny"/>
    <w:next w:val="Normlny"/>
    <w:link w:val="NzovChar"/>
    <w:uiPriority w:val="10"/>
    <w:qFormat/>
    <w:rsid w:val="00F642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4249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Hlavika">
    <w:name w:val="header"/>
    <w:basedOn w:val="Normlny"/>
    <w:link w:val="Hlavik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Pta">
    <w:name w:val="footer"/>
    <w:basedOn w:val="Normlny"/>
    <w:link w:val="Pt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642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64249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F6424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55281"/>
    <w:rPr>
      <w:color w:val="0000FF"/>
      <w:u w:val="single"/>
    </w:rPr>
  </w:style>
  <w:style w:type="character" w:customStyle="1" w:styleId="highlight">
    <w:name w:val="highlight"/>
    <w:basedOn w:val="Predvolenpsmoodseku"/>
    <w:rsid w:val="00E55281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2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2304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7"/>
    <w:rPr>
      <w:rFonts w:ascii="Tahoma" w:eastAsia="Times New Roman" w:hAnsi="Tahoma" w:cs="Tahoma"/>
      <w:sz w:val="16"/>
      <w:szCs w:val="16"/>
      <w:lang w:val="sk-SK" w:eastAsia="en-GB"/>
    </w:rPr>
  </w:style>
  <w:style w:type="character" w:customStyle="1" w:styleId="reportheader">
    <w:name w:val="reportheader"/>
    <w:basedOn w:val="Predvolenpsmoodseku"/>
    <w:rsid w:val="00BF26FC"/>
  </w:style>
  <w:style w:type="character" w:styleId="PouitHypertextovPrepojenie">
    <w:name w:val="FollowedHyperlink"/>
    <w:basedOn w:val="Predvolenpsmoodseku"/>
    <w:uiPriority w:val="99"/>
    <w:semiHidden/>
    <w:unhideWhenUsed/>
    <w:rsid w:val="00701D3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366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en-GB"/>
    </w:rPr>
  </w:style>
  <w:style w:type="paragraph" w:styleId="Hlavikaobsahu">
    <w:name w:val="TOC Heading"/>
    <w:basedOn w:val="Nadpis1"/>
    <w:next w:val="Normlny"/>
    <w:uiPriority w:val="39"/>
    <w:unhideWhenUsed/>
    <w:qFormat/>
    <w:rsid w:val="0073661A"/>
    <w:pPr>
      <w:spacing w:line="276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74504"/>
    <w:pPr>
      <w:spacing w:after="100"/>
    </w:pPr>
  </w:style>
  <w:style w:type="paragraph" w:customStyle="1" w:styleId="A-Nadpis-02">
    <w:name w:val="A - Nadpis - 02"/>
    <w:basedOn w:val="Nadpis2"/>
    <w:rsid w:val="00EE332A"/>
    <w:pPr>
      <w:keepLines w:val="0"/>
      <w:numPr>
        <w:ilvl w:val="1"/>
        <w:numId w:val="13"/>
      </w:numPr>
      <w:spacing w:beforeLines="200" w:before="240" w:after="60"/>
      <w:ind w:left="1800" w:hanging="360"/>
    </w:pPr>
    <w:rPr>
      <w:rFonts w:ascii="Calibri" w:eastAsia="Times New Roman" w:hAnsi="Calibri" w:cs="Calibri"/>
      <w:b/>
      <w:bCs/>
      <w:iCs/>
      <w:color w:val="C00000"/>
      <w:sz w:val="24"/>
      <w:szCs w:val="28"/>
      <w:lang w:eastAsia="en-US"/>
    </w:rPr>
  </w:style>
  <w:style w:type="paragraph" w:customStyle="1" w:styleId="A-Nadpis-03">
    <w:name w:val="A - Nadpis - 03"/>
    <w:basedOn w:val="Nadpis3"/>
    <w:next w:val="Normlny"/>
    <w:rsid w:val="00EE332A"/>
    <w:pPr>
      <w:keepLines w:val="0"/>
      <w:numPr>
        <w:ilvl w:val="2"/>
        <w:numId w:val="13"/>
      </w:numPr>
      <w:tabs>
        <w:tab w:val="left" w:pos="993"/>
      </w:tabs>
      <w:spacing w:before="360" w:after="200"/>
      <w:ind w:left="2520" w:hanging="360"/>
    </w:pPr>
    <w:rPr>
      <w:rFonts w:ascii="Verdana" w:eastAsia="Times New Roman" w:hAnsi="Verdana" w:cs="Calibri"/>
      <w:b/>
      <w:bCs/>
      <w:color w:val="C00000"/>
      <w:lang w:eastAsia="en-US"/>
    </w:rPr>
  </w:style>
  <w:style w:type="paragraph" w:customStyle="1" w:styleId="A-Nadpis-01">
    <w:name w:val="A - Nadpis - 01"/>
    <w:basedOn w:val="Nadpis1"/>
    <w:link w:val="A-Nadpis-01Char"/>
    <w:qFormat/>
    <w:rsid w:val="00EE332A"/>
    <w:pPr>
      <w:keepLines w:val="0"/>
      <w:numPr>
        <w:numId w:val="13"/>
      </w:numPr>
      <w:spacing w:beforeLines="200" w:before="0" w:after="144"/>
    </w:pPr>
    <w:rPr>
      <w:rFonts w:ascii="Verdana" w:eastAsia="Times New Roman" w:hAnsi="Verdana" w:cs="Calibri"/>
      <w:color w:val="595959" w:themeColor="text1" w:themeTint="A6"/>
      <w:kern w:val="32"/>
      <w:szCs w:val="32"/>
      <w:lang w:val="cs-CZ"/>
    </w:rPr>
  </w:style>
  <w:style w:type="character" w:customStyle="1" w:styleId="A-Nadpis-01Char">
    <w:name w:val="A - Nadpis - 01 Char"/>
    <w:basedOn w:val="Predvolenpsmoodseku"/>
    <w:link w:val="A-Nadpis-01"/>
    <w:rsid w:val="00EE332A"/>
    <w:rPr>
      <w:rFonts w:ascii="Verdana" w:eastAsia="Times New Roman" w:hAnsi="Verdana" w:cs="Calibri"/>
      <w:b/>
      <w:bCs/>
      <w:color w:val="595959" w:themeColor="text1" w:themeTint="A6"/>
      <w:kern w:val="32"/>
      <w:sz w:val="28"/>
      <w:szCs w:val="32"/>
      <w:lang w:val="cs-CZ"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3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en-GB"/>
    </w:rPr>
  </w:style>
  <w:style w:type="character" w:styleId="Siln">
    <w:name w:val="Strong"/>
    <w:basedOn w:val="Predvolenpsmoodseku"/>
    <w:uiPriority w:val="22"/>
    <w:qFormat/>
    <w:rsid w:val="00DE7F9A"/>
    <w:rPr>
      <w:b/>
      <w:bCs/>
    </w:rPr>
  </w:style>
  <w:style w:type="character" w:styleId="Zvraznenie">
    <w:name w:val="Emphasis"/>
    <w:basedOn w:val="Predvolenpsmoodseku"/>
    <w:uiPriority w:val="20"/>
    <w:qFormat/>
    <w:rsid w:val="00DE7F9A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2570"/>
    <w:rPr>
      <w:color w:val="605E5C"/>
      <w:shd w:val="clear" w:color="auto" w:fill="E1DFDD"/>
    </w:rPr>
  </w:style>
  <w:style w:type="paragraph" w:customStyle="1" w:styleId="cardcontent">
    <w:name w:val="card__content"/>
    <w:basedOn w:val="Normlny"/>
    <w:rsid w:val="00172417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44760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B04B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249"/>
    <w:pPr>
      <w:ind w:left="720"/>
      <w:contextualSpacing/>
    </w:pPr>
  </w:style>
  <w:style w:type="table" w:styleId="Mriekatabuky">
    <w:name w:val="Table Grid"/>
    <w:basedOn w:val="Normlnatabuka"/>
    <w:uiPriority w:val="39"/>
    <w:rsid w:val="00F6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F64249"/>
    <w:pPr>
      <w:spacing w:after="0" w:line="240" w:lineRule="auto"/>
    </w:pPr>
    <w:rPr>
      <w:rFonts w:eastAsiaTheme="minorEastAsia"/>
      <w:lang w:eastAsia="en-GB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64249"/>
    <w:rPr>
      <w:rFonts w:eastAsiaTheme="minorEastAsia"/>
      <w:lang w:eastAsia="en-GB"/>
    </w:rPr>
  </w:style>
  <w:style w:type="paragraph" w:styleId="Nzov">
    <w:name w:val="Title"/>
    <w:basedOn w:val="Normlny"/>
    <w:next w:val="Normlny"/>
    <w:link w:val="NzovChar"/>
    <w:uiPriority w:val="10"/>
    <w:qFormat/>
    <w:rsid w:val="00F642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4249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Hlavika">
    <w:name w:val="header"/>
    <w:basedOn w:val="Normlny"/>
    <w:link w:val="Hlavik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Pta">
    <w:name w:val="footer"/>
    <w:basedOn w:val="Normlny"/>
    <w:link w:val="Pt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642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64249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F6424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55281"/>
    <w:rPr>
      <w:color w:val="0000FF"/>
      <w:u w:val="single"/>
    </w:rPr>
  </w:style>
  <w:style w:type="character" w:customStyle="1" w:styleId="highlight">
    <w:name w:val="highlight"/>
    <w:basedOn w:val="Predvolenpsmoodseku"/>
    <w:rsid w:val="00E55281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2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2304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7"/>
    <w:rPr>
      <w:rFonts w:ascii="Tahoma" w:eastAsia="Times New Roman" w:hAnsi="Tahoma" w:cs="Tahoma"/>
      <w:sz w:val="16"/>
      <w:szCs w:val="16"/>
      <w:lang w:val="sk-SK" w:eastAsia="en-GB"/>
    </w:rPr>
  </w:style>
  <w:style w:type="character" w:customStyle="1" w:styleId="reportheader">
    <w:name w:val="reportheader"/>
    <w:basedOn w:val="Predvolenpsmoodseku"/>
    <w:rsid w:val="00BF26FC"/>
  </w:style>
  <w:style w:type="character" w:styleId="PouitHypertextovPrepojenie">
    <w:name w:val="FollowedHyperlink"/>
    <w:basedOn w:val="Predvolenpsmoodseku"/>
    <w:uiPriority w:val="99"/>
    <w:semiHidden/>
    <w:unhideWhenUsed/>
    <w:rsid w:val="00701D3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366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en-GB"/>
    </w:rPr>
  </w:style>
  <w:style w:type="paragraph" w:styleId="Hlavikaobsahu">
    <w:name w:val="TOC Heading"/>
    <w:basedOn w:val="Nadpis1"/>
    <w:next w:val="Normlny"/>
    <w:uiPriority w:val="39"/>
    <w:unhideWhenUsed/>
    <w:qFormat/>
    <w:rsid w:val="0073661A"/>
    <w:pPr>
      <w:spacing w:line="276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74504"/>
    <w:pPr>
      <w:spacing w:after="100"/>
    </w:pPr>
  </w:style>
  <w:style w:type="paragraph" w:customStyle="1" w:styleId="A-Nadpis-02">
    <w:name w:val="A - Nadpis - 02"/>
    <w:basedOn w:val="Nadpis2"/>
    <w:rsid w:val="00EE332A"/>
    <w:pPr>
      <w:keepLines w:val="0"/>
      <w:numPr>
        <w:ilvl w:val="1"/>
        <w:numId w:val="13"/>
      </w:numPr>
      <w:spacing w:beforeLines="200" w:before="240" w:after="60"/>
      <w:ind w:left="1800" w:hanging="360"/>
    </w:pPr>
    <w:rPr>
      <w:rFonts w:ascii="Calibri" w:eastAsia="Times New Roman" w:hAnsi="Calibri" w:cs="Calibri"/>
      <w:b/>
      <w:bCs/>
      <w:iCs/>
      <w:color w:val="C00000"/>
      <w:sz w:val="24"/>
      <w:szCs w:val="28"/>
      <w:lang w:eastAsia="en-US"/>
    </w:rPr>
  </w:style>
  <w:style w:type="paragraph" w:customStyle="1" w:styleId="A-Nadpis-03">
    <w:name w:val="A - Nadpis - 03"/>
    <w:basedOn w:val="Nadpis3"/>
    <w:next w:val="Normlny"/>
    <w:rsid w:val="00EE332A"/>
    <w:pPr>
      <w:keepLines w:val="0"/>
      <w:numPr>
        <w:ilvl w:val="2"/>
        <w:numId w:val="13"/>
      </w:numPr>
      <w:tabs>
        <w:tab w:val="left" w:pos="993"/>
      </w:tabs>
      <w:spacing w:before="360" w:after="200"/>
      <w:ind w:left="2520" w:hanging="360"/>
    </w:pPr>
    <w:rPr>
      <w:rFonts w:ascii="Verdana" w:eastAsia="Times New Roman" w:hAnsi="Verdana" w:cs="Calibri"/>
      <w:b/>
      <w:bCs/>
      <w:color w:val="C00000"/>
      <w:lang w:eastAsia="en-US"/>
    </w:rPr>
  </w:style>
  <w:style w:type="paragraph" w:customStyle="1" w:styleId="A-Nadpis-01">
    <w:name w:val="A - Nadpis - 01"/>
    <w:basedOn w:val="Nadpis1"/>
    <w:link w:val="A-Nadpis-01Char"/>
    <w:qFormat/>
    <w:rsid w:val="00EE332A"/>
    <w:pPr>
      <w:keepLines w:val="0"/>
      <w:numPr>
        <w:numId w:val="13"/>
      </w:numPr>
      <w:spacing w:beforeLines="200" w:before="0" w:after="144"/>
    </w:pPr>
    <w:rPr>
      <w:rFonts w:ascii="Verdana" w:eastAsia="Times New Roman" w:hAnsi="Verdana" w:cs="Calibri"/>
      <w:color w:val="595959" w:themeColor="text1" w:themeTint="A6"/>
      <w:kern w:val="32"/>
      <w:szCs w:val="32"/>
      <w:lang w:val="cs-CZ"/>
    </w:rPr>
  </w:style>
  <w:style w:type="character" w:customStyle="1" w:styleId="A-Nadpis-01Char">
    <w:name w:val="A - Nadpis - 01 Char"/>
    <w:basedOn w:val="Predvolenpsmoodseku"/>
    <w:link w:val="A-Nadpis-01"/>
    <w:rsid w:val="00EE332A"/>
    <w:rPr>
      <w:rFonts w:ascii="Verdana" w:eastAsia="Times New Roman" w:hAnsi="Verdana" w:cs="Calibri"/>
      <w:b/>
      <w:bCs/>
      <w:color w:val="595959" w:themeColor="text1" w:themeTint="A6"/>
      <w:kern w:val="32"/>
      <w:sz w:val="28"/>
      <w:szCs w:val="32"/>
      <w:lang w:val="cs-CZ"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3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en-GB"/>
    </w:rPr>
  </w:style>
  <w:style w:type="character" w:styleId="Siln">
    <w:name w:val="Strong"/>
    <w:basedOn w:val="Predvolenpsmoodseku"/>
    <w:uiPriority w:val="22"/>
    <w:qFormat/>
    <w:rsid w:val="00DE7F9A"/>
    <w:rPr>
      <w:b/>
      <w:bCs/>
    </w:rPr>
  </w:style>
  <w:style w:type="character" w:styleId="Zvraznenie">
    <w:name w:val="Emphasis"/>
    <w:basedOn w:val="Predvolenpsmoodseku"/>
    <w:uiPriority w:val="20"/>
    <w:qFormat/>
    <w:rsid w:val="00DE7F9A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2570"/>
    <w:rPr>
      <w:color w:val="605E5C"/>
      <w:shd w:val="clear" w:color="auto" w:fill="E1DFDD"/>
    </w:rPr>
  </w:style>
  <w:style w:type="paragraph" w:customStyle="1" w:styleId="cardcontent">
    <w:name w:val="card__content"/>
    <w:basedOn w:val="Normlny"/>
    <w:rsid w:val="00172417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44760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B04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hyperlink" Target="http://www.scielo.br/scielo.php?script=sci_arttext&amp;pid=S0080--62342014000300540&amp;Ing=en&amp;nrm=iso&amp;tlng=en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academic.oup.com/biomedgerontology/article/56/12/M761/53302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zpecnysenior.sk/" TargetMode="External"/><Relationship Id="rId24" Type="http://schemas.openxmlformats.org/officeDocument/2006/relationships/hyperlink" Target="https://link.springer.com/article/10.1007/s00198-015-3121-2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hyperlink" Target="https://www.deepdyve.com/lp/elsevier/risk-factors-associated-with-falls-in-elderly-patients-with-type-2-94ms35DV3Y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link.springer.com/article/10.1007/s00198-015-3121-2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F1550-B741-4371-93E6-FE5FA70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18</Pages>
  <Words>3978</Words>
  <Characters>22675</Characters>
  <Application>Microsoft Office Word</Application>
  <DocSecurity>0</DocSecurity>
  <Lines>188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Hodnotiaca správa z realizácie pilotného projektu monitoringu pádu v domácnostiach seniorov</vt:lpstr>
      <vt:lpstr>Hodnotiaca správa z realizácie pilotného projektu monitoringu pádu v domácnostiach seniorov</vt:lpstr>
    </vt:vector>
  </TitlesOfParts>
  <Company>Hewlett-Packard Company</Company>
  <LinksUpToDate>false</LinksUpToDate>
  <CharactersWithSpaces>26600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Hodnotiaca správa z realizácie pilotného projektu monitoringu pádu v domácnostiach seniorov</dc:title>
  <dc:creator>Profi</dc:creator>
  <cp:lastModifiedBy>Janka</cp:lastModifiedBy>
  <cp:revision>16</cp:revision>
  <dcterms:created xsi:type="dcterms:W3CDTF">2020-05-29T09:39:00Z</dcterms:created>
  <dcterms:modified xsi:type="dcterms:W3CDTF">2020-06-29T15:39:00Z</dcterms:modified>
</cp:coreProperties>
</file>